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14B7D" w:rsidRPr="005E7074" w:rsidRDefault="00B14B7D" w:rsidP="00B14B7D">
      <w:pPr>
        <w:widowControl w:val="0"/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b/>
          <w:bCs/>
          <w:strike/>
          <w:kern w:val="1"/>
          <w:sz w:val="32"/>
          <w:szCs w:val="32"/>
        </w:rPr>
      </w:pPr>
    </w:p>
    <w:p w:rsidR="00B14B7D" w:rsidRPr="00B14B7D" w:rsidRDefault="00F7747F" w:rsidP="00B14B7D">
      <w:pPr>
        <w:widowControl w:val="0"/>
        <w:suppressAutoHyphens/>
        <w:spacing w:after="0" w:line="240" w:lineRule="auto"/>
        <w:jc w:val="center"/>
        <w:rPr>
          <w:rFonts w:ascii="Times New Roman" w:eastAsia="Andale Sans UI" w:hAnsi="Times New Roman" w:cs="Times New Roman"/>
          <w:kern w:val="1"/>
          <w:sz w:val="32"/>
          <w:szCs w:val="32"/>
        </w:rPr>
      </w:pPr>
      <w:proofErr w:type="spellStart"/>
      <w:r>
        <w:rPr>
          <w:rFonts w:ascii="Times New Roman" w:eastAsia="Andale Sans UI" w:hAnsi="Times New Roman" w:cs="Times New Roman"/>
          <w:b/>
          <w:bCs/>
          <w:kern w:val="1"/>
          <w:sz w:val="32"/>
          <w:szCs w:val="32"/>
        </w:rPr>
        <w:t>Gv</w:t>
      </w:r>
      <w:proofErr w:type="spellEnd"/>
      <w:r>
        <w:rPr>
          <w:rFonts w:ascii="Times New Roman" w:eastAsia="Andale Sans UI" w:hAnsi="Times New Roman" w:cs="Times New Roman"/>
          <w:b/>
          <w:bCs/>
          <w:kern w:val="1"/>
          <w:sz w:val="32"/>
          <w:szCs w:val="32"/>
        </w:rPr>
        <w:t xml:space="preserve"> 6, 1-15</w:t>
      </w:r>
    </w:p>
    <w:p w:rsidR="00B14B7D" w:rsidRPr="00B14B7D" w:rsidRDefault="00F7747F" w:rsidP="00B14B7D">
      <w:pPr>
        <w:widowControl w:val="0"/>
        <w:suppressAutoHyphens/>
        <w:spacing w:after="0" w:line="240" w:lineRule="auto"/>
        <w:jc w:val="center"/>
        <w:rPr>
          <w:rFonts w:ascii="Times New Roman" w:eastAsia="Andale Sans UI" w:hAnsi="Times New Roman" w:cs="Times New Roman"/>
          <w:b/>
          <w:kern w:val="1"/>
          <w:sz w:val="32"/>
          <w:szCs w:val="32"/>
        </w:rPr>
      </w:pPr>
      <w:r>
        <w:rPr>
          <w:rFonts w:ascii="Times New Roman" w:eastAsia="Andale Sans UI" w:hAnsi="Times New Roman" w:cs="Times New Roman"/>
          <w:b/>
          <w:kern w:val="1"/>
          <w:sz w:val="32"/>
          <w:szCs w:val="32"/>
        </w:rPr>
        <w:t>La moltiplicazione dei pani</w:t>
      </w:r>
    </w:p>
    <w:p w:rsidR="00B14B7D" w:rsidRPr="00B14B7D" w:rsidRDefault="00B14B7D" w:rsidP="00B14B7D">
      <w:pPr>
        <w:widowControl w:val="0"/>
        <w:suppressAutoHyphens/>
        <w:spacing w:after="0" w:line="240" w:lineRule="auto"/>
        <w:jc w:val="center"/>
        <w:rPr>
          <w:rFonts w:ascii="Times New Roman" w:eastAsia="Andale Sans UI" w:hAnsi="Times New Roman" w:cs="Times New Roman"/>
          <w:kern w:val="1"/>
          <w:sz w:val="32"/>
          <w:szCs w:val="32"/>
        </w:rPr>
      </w:pPr>
    </w:p>
    <w:p w:rsidR="00B14B7D" w:rsidRPr="00B14B7D" w:rsidRDefault="00B14B7D" w:rsidP="00B14B7D">
      <w:pPr>
        <w:widowControl w:val="0"/>
        <w:suppressAutoHyphens/>
        <w:spacing w:after="0" w:line="240" w:lineRule="auto"/>
        <w:jc w:val="center"/>
        <w:rPr>
          <w:rFonts w:ascii="Times New Roman" w:eastAsia="Andale Sans UI" w:hAnsi="Times New Roman" w:cs="Times New Roman"/>
          <w:b/>
          <w:bCs/>
          <w:kern w:val="1"/>
          <w:sz w:val="32"/>
          <w:szCs w:val="32"/>
        </w:rPr>
      </w:pPr>
      <w:r w:rsidRPr="00B14B7D">
        <w:rPr>
          <w:rFonts w:ascii="Times New Roman" w:eastAsia="Andale Sans UI" w:hAnsi="Times New Roman" w:cs="Times New Roman"/>
          <w:b/>
          <w:bCs/>
          <w:kern w:val="1"/>
          <w:sz w:val="32"/>
          <w:szCs w:val="32"/>
        </w:rPr>
        <w:t>Il messaggio nel contesto</w:t>
      </w:r>
    </w:p>
    <w:p w:rsidR="00B14B7D" w:rsidRPr="00B14B7D" w:rsidRDefault="00B14B7D" w:rsidP="00B14B7D">
      <w:pPr>
        <w:widowControl w:val="0"/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b/>
          <w:bCs/>
          <w:kern w:val="1"/>
          <w:sz w:val="32"/>
          <w:szCs w:val="32"/>
        </w:rPr>
      </w:pPr>
    </w:p>
    <w:p w:rsidR="00B14B7D" w:rsidRPr="00B14B7D" w:rsidRDefault="00B14B7D" w:rsidP="00B14B7D">
      <w:pPr>
        <w:widowControl w:val="0"/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b/>
          <w:bCs/>
          <w:kern w:val="1"/>
          <w:sz w:val="24"/>
          <w:szCs w:val="24"/>
        </w:rPr>
      </w:pPr>
      <w:r w:rsidRPr="00B14B7D">
        <w:rPr>
          <w:rFonts w:ascii="Times New Roman" w:eastAsia="Andale Sans UI" w:hAnsi="Times New Roman" w:cs="Times New Roman"/>
          <w:b/>
          <w:bCs/>
          <w:kern w:val="1"/>
          <w:sz w:val="24"/>
          <w:szCs w:val="24"/>
        </w:rPr>
        <w:t xml:space="preserve">IMPORTANTE: </w:t>
      </w:r>
      <w:r w:rsidRPr="00B14B7D">
        <w:rPr>
          <w:rFonts w:ascii="Times New Roman" w:eastAsia="Andale Sans UI" w:hAnsi="Times New Roman" w:cs="Times New Roman"/>
          <w:i/>
          <w:iCs/>
          <w:kern w:val="1"/>
          <w:sz w:val="24"/>
          <w:szCs w:val="24"/>
        </w:rPr>
        <w:t>questa breve contestualizzazione e spiegazione del brano evangelico serve da preparazione remota per l'accompagnatore, prima dell'incontro. Si tratta di mettersi in preghiera personalmente, leggere il brano evangelico e poi approfondirlo con attenzione. Le considerazioni svolte sotto non sono da "ripetere" ai partecipanti, ma da tenere presente durante l'incontro.</w:t>
      </w:r>
    </w:p>
    <w:p w:rsidR="00B14B7D" w:rsidRDefault="00B14B7D" w:rsidP="00B14B7D">
      <w:pPr>
        <w:widowControl w:val="0"/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bCs/>
          <w:kern w:val="1"/>
          <w:sz w:val="24"/>
          <w:szCs w:val="24"/>
        </w:rPr>
      </w:pPr>
    </w:p>
    <w:p w:rsidR="00A7429F" w:rsidRDefault="00A7429F" w:rsidP="00A7429F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  <w:r>
        <w:rPr>
          <w:rFonts w:ascii="Times New Roman" w:eastAsia="Andale Sans UI" w:hAnsi="Times New Roman" w:cs="Times New Roman"/>
          <w:kern w:val="1"/>
          <w:sz w:val="24"/>
          <w:szCs w:val="24"/>
        </w:rPr>
        <w:t>Nei primi quattro versetti di questo racconto si situano nello spazio e nel tempo le cose che stanno per accadere. Gesù si ritira presso il Mare di Galilea, detto di Tiberiade (v. 1). La folla lo segue con entusiasmo e numerosa, perché ha visto i segni di guarigione. Non è detto che questo entusiasmo si accompagni ad una reale comprensione dell’identità di Gesù: la folla lo proclamerà profeta (v. 15) ma Gesù si ritirerà, evitando l’acclamazione regale, come a rifiutare un’interpretazione troppo miracolistica o addirittura politica della qualità profetico-messianica del suo ministero (</w:t>
      </w:r>
      <w:proofErr w:type="spellStart"/>
      <w:r>
        <w:rPr>
          <w:rFonts w:ascii="Times New Roman" w:eastAsia="Andale Sans UI" w:hAnsi="Times New Roman" w:cs="Times New Roman"/>
          <w:kern w:val="1"/>
          <w:sz w:val="24"/>
          <w:szCs w:val="24"/>
        </w:rPr>
        <w:t>cf</w:t>
      </w:r>
      <w:proofErr w:type="spellEnd"/>
      <w:r>
        <w:rPr>
          <w:rFonts w:ascii="Times New Roman" w:eastAsia="Andale Sans UI" w:hAnsi="Times New Roman" w:cs="Times New Roman"/>
          <w:kern w:val="1"/>
          <w:sz w:val="24"/>
          <w:szCs w:val="24"/>
        </w:rPr>
        <w:t>. 6, 26). Egli sale sul monte, solenne ambientazione del dono della legge da parte di Dio al suo popolo (v. 3). Siamo vicini alla Pasqua, accenno cronologico e simbolico che ci porta vicino alla morte di Gesù, al suo passaggio da questo mondo al Padre (</w:t>
      </w:r>
      <w:proofErr w:type="spellStart"/>
      <w:r>
        <w:rPr>
          <w:rFonts w:ascii="Times New Roman" w:eastAsia="Andale Sans UI" w:hAnsi="Times New Roman" w:cs="Times New Roman"/>
          <w:kern w:val="1"/>
          <w:sz w:val="24"/>
          <w:szCs w:val="24"/>
        </w:rPr>
        <w:t>cf</w:t>
      </w:r>
      <w:proofErr w:type="spellEnd"/>
      <w:r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. 12, 1. 7; 13, 1). </w:t>
      </w:r>
    </w:p>
    <w:p w:rsidR="00A7429F" w:rsidRDefault="00A7429F" w:rsidP="00A7429F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  <w:r>
        <w:rPr>
          <w:rFonts w:ascii="Times New Roman" w:eastAsia="Andale Sans UI" w:hAnsi="Times New Roman" w:cs="Times New Roman"/>
          <w:kern w:val="1"/>
          <w:sz w:val="24"/>
          <w:szCs w:val="24"/>
        </w:rPr>
        <w:t>Al v. 5 inizia il racconto della moltiplicazione dei pani.</w:t>
      </w:r>
      <w:r w:rsidR="006664A7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 Diversamente dai vangeli Sinottici (</w:t>
      </w:r>
      <w:proofErr w:type="spellStart"/>
      <w:r w:rsidR="006664A7">
        <w:rPr>
          <w:rFonts w:ascii="Times New Roman" w:eastAsia="Andale Sans UI" w:hAnsi="Times New Roman" w:cs="Times New Roman"/>
          <w:kern w:val="1"/>
          <w:sz w:val="24"/>
          <w:szCs w:val="24"/>
        </w:rPr>
        <w:t>cf</w:t>
      </w:r>
      <w:proofErr w:type="spellEnd"/>
      <w:r w:rsidR="006664A7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. Mc 8, 1-10) il miracolo non nasce da una situazione di bisogno, ma dallo sguardo di Gesù che vede arrivare molta gente e così mette alla prova i suoi discepoli, chiedendo da dove prendere pani </w:t>
      </w:r>
      <w:proofErr w:type="spellStart"/>
      <w:r w:rsidR="006664A7">
        <w:rPr>
          <w:rFonts w:ascii="Times New Roman" w:eastAsia="Andale Sans UI" w:hAnsi="Times New Roman" w:cs="Times New Roman"/>
          <w:kern w:val="1"/>
          <w:sz w:val="24"/>
          <w:szCs w:val="24"/>
        </w:rPr>
        <w:t>perchè</w:t>
      </w:r>
      <w:proofErr w:type="spellEnd"/>
      <w:r w:rsidR="006664A7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 le gente ne mangi (v. 6). In realtà intende donare egli stesso i pane alla gente, gratuitamente (</w:t>
      </w:r>
      <w:proofErr w:type="spellStart"/>
      <w:r w:rsidR="006664A7">
        <w:rPr>
          <w:rFonts w:ascii="Times New Roman" w:eastAsia="Andale Sans UI" w:hAnsi="Times New Roman" w:cs="Times New Roman"/>
          <w:kern w:val="1"/>
          <w:sz w:val="24"/>
          <w:szCs w:val="24"/>
        </w:rPr>
        <w:t>cf</w:t>
      </w:r>
      <w:proofErr w:type="spellEnd"/>
      <w:r w:rsidR="006664A7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. </w:t>
      </w:r>
      <w:proofErr w:type="spellStart"/>
      <w:r w:rsidR="006664A7">
        <w:rPr>
          <w:rFonts w:ascii="Times New Roman" w:eastAsia="Andale Sans UI" w:hAnsi="Times New Roman" w:cs="Times New Roman"/>
          <w:kern w:val="1"/>
          <w:sz w:val="24"/>
          <w:szCs w:val="24"/>
        </w:rPr>
        <w:t>Is</w:t>
      </w:r>
      <w:proofErr w:type="spellEnd"/>
      <w:r w:rsidR="006664A7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 55, 1), aprendo il cuore dei discepoli al vero nutrimento simboleggiato dal pane, la sua Parola (</w:t>
      </w:r>
      <w:proofErr w:type="spellStart"/>
      <w:r w:rsidR="006664A7">
        <w:rPr>
          <w:rFonts w:ascii="Times New Roman" w:eastAsia="Andale Sans UI" w:hAnsi="Times New Roman" w:cs="Times New Roman"/>
          <w:kern w:val="1"/>
          <w:sz w:val="24"/>
          <w:szCs w:val="24"/>
        </w:rPr>
        <w:t>cf</w:t>
      </w:r>
      <w:proofErr w:type="spellEnd"/>
      <w:r w:rsidR="006664A7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. 6, 68). </w:t>
      </w:r>
      <w:r w:rsidR="00D36C2E">
        <w:rPr>
          <w:rFonts w:ascii="Times New Roman" w:eastAsia="Andale Sans UI" w:hAnsi="Times New Roman" w:cs="Times New Roman"/>
          <w:kern w:val="1"/>
          <w:sz w:val="24"/>
          <w:szCs w:val="24"/>
        </w:rPr>
        <w:t>Gesù sapeva infatti bene ciò</w:t>
      </w:r>
      <w:r w:rsidR="000A1005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 che stava per fare (v. 6), come ci informa l’evangelista. Con cinque pani d’orzo, che richiama</w:t>
      </w:r>
      <w:r w:rsidR="000D55F8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 il miracolo del profeta Eliseo (2 Re 4, 38-42) e due pesciolini, che Gesù benedice e distribuisce egli stesso alla gente</w:t>
      </w:r>
      <w:r w:rsidR="00620339">
        <w:rPr>
          <w:rFonts w:ascii="Times New Roman" w:eastAsia="Andale Sans UI" w:hAnsi="Times New Roman" w:cs="Times New Roman"/>
          <w:kern w:val="1"/>
          <w:sz w:val="24"/>
          <w:szCs w:val="24"/>
        </w:rPr>
        <w:t>,</w:t>
      </w:r>
      <w:r w:rsidR="000D55F8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 egli si mostra non solo il regista ma anche la fo</w:t>
      </w:r>
      <w:r w:rsidR="00620339">
        <w:rPr>
          <w:rFonts w:ascii="Times New Roman" w:eastAsia="Andale Sans UI" w:hAnsi="Times New Roman" w:cs="Times New Roman"/>
          <w:kern w:val="1"/>
          <w:sz w:val="24"/>
          <w:szCs w:val="24"/>
        </w:rPr>
        <w:t>nte di un nutrimento sovrabbond</w:t>
      </w:r>
      <w:r w:rsidR="000D55F8">
        <w:rPr>
          <w:rFonts w:ascii="Times New Roman" w:eastAsia="Andale Sans UI" w:hAnsi="Times New Roman" w:cs="Times New Roman"/>
          <w:kern w:val="1"/>
          <w:sz w:val="24"/>
          <w:szCs w:val="24"/>
        </w:rPr>
        <w:t>a</w:t>
      </w:r>
      <w:r w:rsidR="00620339">
        <w:rPr>
          <w:rFonts w:ascii="Times New Roman" w:eastAsia="Andale Sans UI" w:hAnsi="Times New Roman" w:cs="Times New Roman"/>
          <w:kern w:val="1"/>
          <w:sz w:val="24"/>
          <w:szCs w:val="24"/>
        </w:rPr>
        <w:t>n</w:t>
      </w:r>
      <w:r w:rsidR="000D55F8">
        <w:rPr>
          <w:rFonts w:ascii="Times New Roman" w:eastAsia="Andale Sans UI" w:hAnsi="Times New Roman" w:cs="Times New Roman"/>
          <w:kern w:val="1"/>
          <w:sz w:val="24"/>
          <w:szCs w:val="24"/>
        </w:rPr>
        <w:t>te</w:t>
      </w:r>
      <w:r w:rsidR="00620339">
        <w:rPr>
          <w:rFonts w:ascii="Times New Roman" w:eastAsia="Andale Sans UI" w:hAnsi="Times New Roman" w:cs="Times New Roman"/>
          <w:kern w:val="1"/>
          <w:sz w:val="24"/>
          <w:szCs w:val="24"/>
        </w:rPr>
        <w:t>, di un sovrappiù totale (12 ceste indicano totalità), che non va perduto e che pertanto simboleggia il dono di una vita incorruttibile (</w:t>
      </w:r>
      <w:proofErr w:type="spellStart"/>
      <w:r w:rsidR="00620339">
        <w:rPr>
          <w:rFonts w:ascii="Times New Roman" w:eastAsia="Andale Sans UI" w:hAnsi="Times New Roman" w:cs="Times New Roman"/>
          <w:kern w:val="1"/>
          <w:sz w:val="24"/>
          <w:szCs w:val="24"/>
        </w:rPr>
        <w:t>cf</w:t>
      </w:r>
      <w:proofErr w:type="spellEnd"/>
      <w:r w:rsidR="00620339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. 6, 27). </w:t>
      </w:r>
      <w:r w:rsidR="00D36C2E">
        <w:rPr>
          <w:rFonts w:ascii="Times New Roman" w:eastAsia="Andale Sans UI" w:hAnsi="Times New Roman" w:cs="Times New Roman"/>
          <w:kern w:val="1"/>
          <w:sz w:val="24"/>
          <w:szCs w:val="24"/>
        </w:rPr>
        <w:t>Diversamente dalla manna donata attraverso Mosè, che non deve essere conservata altrimenti si corrompe (</w:t>
      </w:r>
      <w:proofErr w:type="spellStart"/>
      <w:r w:rsidR="00D36C2E">
        <w:rPr>
          <w:rFonts w:ascii="Times New Roman" w:eastAsia="Andale Sans UI" w:hAnsi="Times New Roman" w:cs="Times New Roman"/>
          <w:kern w:val="1"/>
          <w:sz w:val="24"/>
          <w:szCs w:val="24"/>
        </w:rPr>
        <w:t>cf</w:t>
      </w:r>
      <w:proofErr w:type="spellEnd"/>
      <w:r w:rsidR="00D36C2E">
        <w:rPr>
          <w:rFonts w:ascii="Times New Roman" w:eastAsia="Andale Sans UI" w:hAnsi="Times New Roman" w:cs="Times New Roman"/>
          <w:kern w:val="1"/>
          <w:sz w:val="24"/>
          <w:szCs w:val="24"/>
        </w:rPr>
        <w:t>. Es 16, 3), il nutrimento donato da Gesù non va perduto.</w:t>
      </w:r>
    </w:p>
    <w:p w:rsidR="00D36C2E" w:rsidRPr="00F7747F" w:rsidRDefault="00D36C2E" w:rsidP="00A7429F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  <w:r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La folla cercherà di impadronirsi di Gesù, dopo questo segno, ma egli non si lascia strumentalizzare, e fa ritorno sul monte, tutto solo (v. 15). </w:t>
      </w:r>
    </w:p>
    <w:p w:rsidR="00F42560" w:rsidRDefault="00F42560">
      <w:pPr>
        <w:widowControl w:val="0"/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b/>
          <w:kern w:val="1"/>
          <w:sz w:val="32"/>
          <w:szCs w:val="32"/>
        </w:rPr>
      </w:pPr>
    </w:p>
    <w:p w:rsidR="00B14B7D" w:rsidRPr="00B14B7D" w:rsidRDefault="00B14B7D" w:rsidP="00B14B7D">
      <w:pPr>
        <w:widowControl w:val="0"/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  <w:r w:rsidRPr="00B14B7D">
        <w:rPr>
          <w:rFonts w:ascii="Times New Roman" w:eastAsia="Andale Sans UI" w:hAnsi="Times New Roman" w:cs="Times New Roman"/>
          <w:b/>
          <w:kern w:val="1"/>
          <w:sz w:val="32"/>
          <w:szCs w:val="32"/>
        </w:rPr>
        <w:t>Come realizzare concretamente l'incontro?</w:t>
      </w:r>
    </w:p>
    <w:p w:rsidR="00B14B7D" w:rsidRPr="00B14B7D" w:rsidRDefault="00B14B7D" w:rsidP="00B14B7D">
      <w:pPr>
        <w:widowControl w:val="0"/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</w:p>
    <w:p w:rsidR="00B14B7D" w:rsidRPr="00B14B7D" w:rsidRDefault="00B14B7D" w:rsidP="00B14B7D">
      <w:pPr>
        <w:widowControl w:val="0"/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  <w:r w:rsidRPr="00B14B7D">
        <w:rPr>
          <w:rFonts w:ascii="Times New Roman" w:eastAsia="Andale Sans UI" w:hAnsi="Times New Roman" w:cs="Times New Roman"/>
          <w:b/>
          <w:kern w:val="1"/>
          <w:sz w:val="24"/>
          <w:szCs w:val="24"/>
        </w:rPr>
        <w:t xml:space="preserve">Collocazione spaziale: </w:t>
      </w:r>
      <w:r w:rsidRPr="00B14B7D">
        <w:rPr>
          <w:rFonts w:ascii="Times New Roman" w:eastAsia="Andale Sans UI" w:hAnsi="Times New Roman" w:cs="Times New Roman"/>
          <w:i/>
          <w:iCs/>
          <w:kern w:val="1"/>
          <w:sz w:val="24"/>
          <w:szCs w:val="24"/>
        </w:rPr>
        <w:t>è bene curare particolarmente la collocazione spaziale dei partecipanti all'incontro. È opportuno scegliere configurazioni geometriche che favoriscano la percezione dei partecipanti di trovarsi coinvolti allo stesso livello e senza distinzioni gerarchiche con gli accompagnatori (meglio un cerchio di sedie che un tavolo "da relatore" con le file di sedie davanti)</w:t>
      </w:r>
    </w:p>
    <w:p w:rsidR="00B14B7D" w:rsidRPr="00B14B7D" w:rsidRDefault="00B14B7D" w:rsidP="00B14B7D">
      <w:pPr>
        <w:widowControl w:val="0"/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</w:p>
    <w:p w:rsidR="00B14B7D" w:rsidRPr="00B14B7D" w:rsidRDefault="00B14B7D" w:rsidP="00B14B7D">
      <w:pPr>
        <w:widowControl w:val="0"/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  <w:proofErr w:type="gramStart"/>
      <w:r w:rsidRPr="00B14B7D">
        <w:rPr>
          <w:rFonts w:ascii="Times New Roman" w:eastAsia="Andale Sans UI" w:hAnsi="Times New Roman" w:cs="Times New Roman"/>
          <w:b/>
          <w:kern w:val="1"/>
          <w:sz w:val="24"/>
          <w:szCs w:val="24"/>
        </w:rPr>
        <w:t>durata</w:t>
      </w:r>
      <w:proofErr w:type="gramEnd"/>
      <w:r w:rsidRPr="00B14B7D">
        <w:rPr>
          <w:rFonts w:ascii="Times New Roman" w:eastAsia="Andale Sans UI" w:hAnsi="Times New Roman" w:cs="Times New Roman"/>
          <w:b/>
          <w:kern w:val="1"/>
          <w:sz w:val="24"/>
          <w:szCs w:val="24"/>
        </w:rPr>
        <w:t xml:space="preserve">: 1h </w:t>
      </w:r>
      <w:r w:rsidRPr="00B14B7D">
        <w:rPr>
          <w:rFonts w:ascii="Times New Roman" w:eastAsia="Andale Sans UI" w:hAnsi="Times New Roman" w:cs="Times New Roman"/>
          <w:i/>
          <w:iCs/>
          <w:kern w:val="1"/>
          <w:sz w:val="24"/>
          <w:szCs w:val="24"/>
        </w:rPr>
        <w:t>(tutte le indicazioni temporali sono puramente indicative dei rapporti che dovrebbero stabilirsi tra le fasi dell'incontro, ma non sono da prendere alla lettera)</w:t>
      </w:r>
    </w:p>
    <w:p w:rsidR="00B14B7D" w:rsidRPr="00B14B7D" w:rsidRDefault="00B14B7D" w:rsidP="00B14B7D">
      <w:pPr>
        <w:widowControl w:val="0"/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</w:p>
    <w:p w:rsidR="00934284" w:rsidRDefault="00B14B7D" w:rsidP="0098603E">
      <w:pPr>
        <w:widowControl w:val="0"/>
        <w:numPr>
          <w:ilvl w:val="0"/>
          <w:numId w:val="1"/>
        </w:numPr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  <w:r w:rsidRPr="00F7747F">
        <w:rPr>
          <w:rFonts w:ascii="Times New Roman" w:eastAsia="Andale Sans UI" w:hAnsi="Times New Roman" w:cs="Times New Roman"/>
          <w:b/>
          <w:bCs/>
          <w:color w:val="222222"/>
          <w:kern w:val="1"/>
          <w:sz w:val="28"/>
          <w:szCs w:val="28"/>
        </w:rPr>
        <w:t>Ricordiamo la vita.</w:t>
      </w:r>
      <w:r w:rsidRPr="00F7747F">
        <w:rPr>
          <w:rFonts w:ascii="Times New Roman" w:eastAsia="Andale Sans UI" w:hAnsi="Times New Roman" w:cs="Times New Roman"/>
          <w:color w:val="222222"/>
          <w:kern w:val="1"/>
          <w:sz w:val="24"/>
          <w:szCs w:val="36"/>
        </w:rPr>
        <w:t xml:space="preserve">  </w:t>
      </w:r>
      <w:r w:rsidR="00BE2DE3" w:rsidRPr="00F7747F">
        <w:rPr>
          <w:rFonts w:ascii="Times New Roman" w:eastAsia="Andale Sans UI" w:hAnsi="Times New Roman" w:cs="Times New Roman"/>
          <w:color w:val="222222"/>
          <w:kern w:val="1"/>
          <w:sz w:val="24"/>
          <w:szCs w:val="36"/>
        </w:rPr>
        <w:t xml:space="preserve"> </w:t>
      </w:r>
      <w:r w:rsidRPr="00F7747F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(15 minuti). </w:t>
      </w:r>
      <w:r w:rsidR="00483B61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Quale fonte del mio “nutrimento interiore” in questi </w:t>
      </w:r>
      <w:r w:rsidR="00483B61">
        <w:rPr>
          <w:rFonts w:ascii="Times New Roman" w:eastAsia="Andale Sans UI" w:hAnsi="Times New Roman" w:cs="Times New Roman"/>
          <w:kern w:val="1"/>
          <w:sz w:val="24"/>
          <w:szCs w:val="24"/>
        </w:rPr>
        <w:lastRenderedPageBreak/>
        <w:t>giorni?</w:t>
      </w:r>
      <w:bookmarkStart w:id="0" w:name="_GoBack"/>
      <w:bookmarkEnd w:id="0"/>
    </w:p>
    <w:p w:rsidR="00B14B7D" w:rsidRPr="00B14B7D" w:rsidRDefault="00B14B7D" w:rsidP="00B14B7D">
      <w:pPr>
        <w:widowControl w:val="0"/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i/>
          <w:iCs/>
          <w:kern w:val="1"/>
          <w:sz w:val="24"/>
          <w:szCs w:val="24"/>
        </w:rPr>
      </w:pPr>
      <w:r w:rsidRPr="00B14B7D">
        <w:rPr>
          <w:rFonts w:ascii="Times New Roman" w:eastAsia="Andale Sans UI" w:hAnsi="Times New Roman" w:cs="Times New Roman"/>
          <w:i/>
          <w:iCs/>
          <w:kern w:val="1"/>
          <w:sz w:val="24"/>
          <w:szCs w:val="24"/>
        </w:rPr>
        <w:t>Questa domanda ha l'obiettivo di coinvo</w:t>
      </w:r>
      <w:r w:rsidR="000A20EA">
        <w:rPr>
          <w:rFonts w:ascii="Times New Roman" w:eastAsia="Andale Sans UI" w:hAnsi="Times New Roman" w:cs="Times New Roman"/>
          <w:i/>
          <w:iCs/>
          <w:kern w:val="1"/>
          <w:sz w:val="24"/>
          <w:szCs w:val="24"/>
        </w:rPr>
        <w:t>lgere i partecipanti al gruppo di preghiera</w:t>
      </w:r>
      <w:r w:rsidRPr="00B14B7D">
        <w:rPr>
          <w:rFonts w:ascii="Times New Roman" w:eastAsia="Andale Sans UI" w:hAnsi="Times New Roman" w:cs="Times New Roman"/>
          <w:i/>
          <w:iCs/>
          <w:kern w:val="1"/>
          <w:sz w:val="24"/>
          <w:szCs w:val="24"/>
        </w:rPr>
        <w:t xml:space="preserve"> a partire dalla loro vita. Deve essere posta in modo molto informale e quasi naturale, come se l'incontro non fosse ancora iniziato realmente. L'accompagnatore sa invece che con questa domanda i partecipanti iniziano a condividere le loro esperienze dentro al contesto interpretativo del racconto evangel</w:t>
      </w:r>
      <w:r w:rsidR="000A20EA">
        <w:rPr>
          <w:rFonts w:ascii="Times New Roman" w:eastAsia="Andale Sans UI" w:hAnsi="Times New Roman" w:cs="Times New Roman"/>
          <w:i/>
          <w:iCs/>
          <w:kern w:val="1"/>
          <w:sz w:val="24"/>
          <w:szCs w:val="24"/>
        </w:rPr>
        <w:t xml:space="preserve">ico. </w:t>
      </w:r>
    </w:p>
    <w:p w:rsidR="00B14B7D" w:rsidRPr="00B14B7D" w:rsidRDefault="00B14B7D" w:rsidP="00B14B7D">
      <w:pPr>
        <w:widowControl w:val="0"/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</w:p>
    <w:p w:rsidR="00B14B7D" w:rsidRPr="00B14B7D" w:rsidRDefault="00B14B7D" w:rsidP="00B40E05">
      <w:pPr>
        <w:widowControl w:val="0"/>
        <w:numPr>
          <w:ilvl w:val="2"/>
          <w:numId w:val="2"/>
        </w:numPr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  <w:r w:rsidRPr="00B14B7D">
        <w:rPr>
          <w:rFonts w:ascii="Times New Roman" w:eastAsia="Andale Sans UI" w:hAnsi="Times New Roman" w:cs="Times New Roman"/>
          <w:b/>
          <w:bCs/>
          <w:kern w:val="1"/>
          <w:sz w:val="28"/>
          <w:szCs w:val="28"/>
        </w:rPr>
        <w:t>Leggere con attenzione il brano</w:t>
      </w:r>
      <w:r w:rsidRPr="00B14B7D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 del Vangelo (almeno due volte) e soffermarsi su </w:t>
      </w:r>
      <w:r w:rsidR="00B40E05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una </w:t>
      </w:r>
      <w:r w:rsidR="000A20EA">
        <w:rPr>
          <w:rFonts w:ascii="Times New Roman" w:eastAsia="Andale Sans UI" w:hAnsi="Times New Roman" w:cs="Times New Roman"/>
          <w:kern w:val="1"/>
          <w:sz w:val="24"/>
          <w:szCs w:val="24"/>
        </w:rPr>
        <w:t>p</w:t>
      </w:r>
      <w:r w:rsidR="003B3FAA">
        <w:rPr>
          <w:rFonts w:ascii="Times New Roman" w:eastAsia="Andale Sans UI" w:hAnsi="Times New Roman" w:cs="Times New Roman"/>
          <w:kern w:val="1"/>
          <w:sz w:val="24"/>
          <w:szCs w:val="24"/>
        </w:rPr>
        <w:t>a</w:t>
      </w:r>
      <w:r w:rsidR="00E720CF">
        <w:rPr>
          <w:rFonts w:ascii="Times New Roman" w:eastAsia="Andale Sans UI" w:hAnsi="Times New Roman" w:cs="Times New Roman"/>
          <w:kern w:val="1"/>
          <w:sz w:val="24"/>
          <w:szCs w:val="24"/>
        </w:rPr>
        <w:t>rola ch</w:t>
      </w:r>
      <w:r w:rsidR="00726B22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e colpisce: </w:t>
      </w:r>
      <w:proofErr w:type="spellStart"/>
      <w:r w:rsidR="00F7747F">
        <w:rPr>
          <w:rFonts w:ascii="Times New Roman" w:eastAsia="Andale Sans UI" w:hAnsi="Times New Roman" w:cs="Times New Roman"/>
          <w:kern w:val="1"/>
          <w:sz w:val="24"/>
          <w:szCs w:val="24"/>
        </w:rPr>
        <w:t>Gv</w:t>
      </w:r>
      <w:proofErr w:type="spellEnd"/>
      <w:r w:rsidR="00F7747F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 6, 1-15</w:t>
      </w:r>
      <w:r w:rsidR="00180A5A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 </w:t>
      </w:r>
      <w:r w:rsidRPr="00B14B7D">
        <w:rPr>
          <w:rFonts w:ascii="Times New Roman" w:eastAsia="Andale Sans UI" w:hAnsi="Times New Roman" w:cs="Times New Roman"/>
          <w:kern w:val="1"/>
          <w:sz w:val="24"/>
          <w:szCs w:val="24"/>
        </w:rPr>
        <w:t>(10 minuti)</w:t>
      </w:r>
    </w:p>
    <w:p w:rsidR="00B14B7D" w:rsidRPr="00B14B7D" w:rsidRDefault="00B14B7D" w:rsidP="00B14B7D">
      <w:pPr>
        <w:widowControl w:val="0"/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</w:p>
    <w:p w:rsidR="00B14B7D" w:rsidRPr="00B14B7D" w:rsidRDefault="00B14B7D" w:rsidP="00B14B7D">
      <w:pPr>
        <w:widowControl w:val="0"/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i/>
          <w:iCs/>
          <w:kern w:val="1"/>
          <w:sz w:val="24"/>
          <w:szCs w:val="24"/>
        </w:rPr>
      </w:pPr>
      <w:r w:rsidRPr="00B14B7D">
        <w:rPr>
          <w:rFonts w:ascii="Times New Roman" w:eastAsia="Andale Sans UI" w:hAnsi="Times New Roman" w:cs="Times New Roman"/>
          <w:i/>
          <w:iCs/>
          <w:kern w:val="1"/>
          <w:sz w:val="24"/>
          <w:szCs w:val="24"/>
        </w:rPr>
        <w:t xml:space="preserve">La lettura può essere condivisa, un versetto a testa, perchè il tesoro della parola sia concretamente partecipato da tutti, allo stesso livello. Poi si danno cinque minuti per scegliere una parola che colpisce l'attenzione e la curiosità di ciascuna persona e per condividerla, uno dopo l'altro. </w:t>
      </w:r>
    </w:p>
    <w:p w:rsidR="00B14B7D" w:rsidRPr="00B14B7D" w:rsidRDefault="00B14B7D" w:rsidP="00B14B7D">
      <w:pPr>
        <w:widowControl w:val="0"/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i/>
          <w:iCs/>
          <w:kern w:val="1"/>
          <w:sz w:val="24"/>
          <w:szCs w:val="24"/>
        </w:rPr>
      </w:pPr>
    </w:p>
    <w:p w:rsidR="00B14B7D" w:rsidRPr="00B14B7D" w:rsidRDefault="00B14B7D" w:rsidP="00B14B7D">
      <w:pPr>
        <w:widowControl w:val="0"/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</w:p>
    <w:p w:rsidR="00B14B7D" w:rsidRPr="00B14B7D" w:rsidRDefault="00B14B7D" w:rsidP="00B14B7D">
      <w:pPr>
        <w:widowControl w:val="0"/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</w:p>
    <w:p w:rsidR="00B14B7D" w:rsidRPr="00B14B7D" w:rsidRDefault="00B14B7D" w:rsidP="00B14B7D">
      <w:pPr>
        <w:widowControl w:val="0"/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i/>
          <w:iCs/>
          <w:kern w:val="1"/>
          <w:sz w:val="24"/>
          <w:szCs w:val="24"/>
        </w:rPr>
      </w:pPr>
      <w:r w:rsidRPr="00B14B7D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         3.  </w:t>
      </w:r>
      <w:r w:rsidRPr="00B14B7D">
        <w:rPr>
          <w:rFonts w:ascii="Times New Roman" w:eastAsia="Andale Sans UI" w:hAnsi="Times New Roman" w:cs="Times New Roman"/>
          <w:b/>
          <w:bCs/>
          <w:kern w:val="1"/>
          <w:sz w:val="28"/>
          <w:szCs w:val="28"/>
        </w:rPr>
        <w:t>Iniziare un dialogo</w:t>
      </w:r>
      <w:r w:rsidRPr="00B14B7D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 un pò più approfondito a partire dalla lettura (30 min)</w:t>
      </w:r>
    </w:p>
    <w:p w:rsidR="00B14B7D" w:rsidRPr="00B14B7D" w:rsidRDefault="00B14B7D" w:rsidP="00B14B7D">
      <w:pPr>
        <w:widowControl w:val="0"/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i/>
          <w:iCs/>
          <w:kern w:val="1"/>
          <w:sz w:val="24"/>
          <w:szCs w:val="24"/>
        </w:rPr>
      </w:pPr>
      <w:r w:rsidRPr="00B14B7D">
        <w:rPr>
          <w:rFonts w:ascii="Times New Roman" w:eastAsia="Andale Sans UI" w:hAnsi="Times New Roman" w:cs="Times New Roman"/>
          <w:i/>
          <w:iCs/>
          <w:kern w:val="1"/>
          <w:sz w:val="24"/>
          <w:szCs w:val="24"/>
        </w:rPr>
        <w:t>Partendo dalla condivisione della parola si può invitare qualcuno, che sembra un pò più estroverso e a suo agio nel gruppo, ad esplicitare il "perchè" ha scelto quella parola. A questo punto si aiutano anche gli altri, ponendo delle domande, a condividere le loro impressioni e valutazioni.</w:t>
      </w:r>
    </w:p>
    <w:p w:rsidR="00B14B7D" w:rsidRPr="00B14B7D" w:rsidRDefault="00B14B7D" w:rsidP="00B14B7D">
      <w:pPr>
        <w:widowControl w:val="0"/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i/>
          <w:iCs/>
          <w:kern w:val="1"/>
          <w:sz w:val="24"/>
          <w:szCs w:val="24"/>
        </w:rPr>
      </w:pPr>
      <w:r w:rsidRPr="00B14B7D">
        <w:rPr>
          <w:rFonts w:ascii="Times New Roman" w:eastAsia="Andale Sans UI" w:hAnsi="Times New Roman" w:cs="Times New Roman"/>
          <w:i/>
          <w:iCs/>
          <w:kern w:val="1"/>
          <w:sz w:val="24"/>
          <w:szCs w:val="24"/>
        </w:rPr>
        <w:t>Alcune domande possono essere poste, senza pretendere di seguire un ordine logico preciso, ma seguendo le intuzioni condivise dai partecipanti.</w:t>
      </w:r>
    </w:p>
    <w:p w:rsidR="00B14B7D" w:rsidRPr="00B14B7D" w:rsidRDefault="00B14B7D" w:rsidP="00B14B7D">
      <w:pPr>
        <w:widowControl w:val="0"/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i/>
          <w:iCs/>
          <w:kern w:val="1"/>
          <w:sz w:val="24"/>
          <w:szCs w:val="24"/>
        </w:rPr>
      </w:pPr>
      <w:r w:rsidRPr="00B14B7D">
        <w:rPr>
          <w:rFonts w:ascii="Times New Roman" w:eastAsia="Andale Sans UI" w:hAnsi="Times New Roman" w:cs="Times New Roman"/>
          <w:i/>
          <w:iCs/>
          <w:kern w:val="1"/>
          <w:sz w:val="24"/>
          <w:szCs w:val="24"/>
        </w:rPr>
        <w:t xml:space="preserve">Può essere utile partire da domande riguardanti luoghi, personaggi, verbi. Si tratta non solo di aiutarli a comprendere il testo, ma anche a condividere la loro vita, identificandosi nei personaggi. </w:t>
      </w:r>
    </w:p>
    <w:p w:rsidR="00B14B7D" w:rsidRPr="00B14B7D" w:rsidRDefault="00B14B7D" w:rsidP="00B14B7D">
      <w:pPr>
        <w:widowControl w:val="0"/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i/>
          <w:iCs/>
          <w:kern w:val="1"/>
          <w:sz w:val="24"/>
          <w:szCs w:val="24"/>
        </w:rPr>
      </w:pPr>
      <w:r w:rsidRPr="00B14B7D">
        <w:rPr>
          <w:rFonts w:ascii="Times New Roman" w:eastAsia="Andale Sans UI" w:hAnsi="Times New Roman" w:cs="Times New Roman"/>
          <w:i/>
          <w:iCs/>
          <w:kern w:val="1"/>
          <w:sz w:val="24"/>
          <w:szCs w:val="24"/>
        </w:rPr>
        <w:t>Ecco uno schema possibile di domande:</w:t>
      </w:r>
    </w:p>
    <w:p w:rsidR="00B14B7D" w:rsidRPr="00B14B7D" w:rsidRDefault="00B14B7D" w:rsidP="00B14B7D">
      <w:pPr>
        <w:widowControl w:val="0"/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i/>
          <w:iCs/>
          <w:kern w:val="1"/>
          <w:sz w:val="24"/>
          <w:szCs w:val="24"/>
        </w:rPr>
      </w:pPr>
    </w:p>
    <w:p w:rsidR="00F55BC7" w:rsidRPr="007F073D" w:rsidRDefault="00E059AC" w:rsidP="00062C05">
      <w:pPr>
        <w:widowControl w:val="0"/>
        <w:numPr>
          <w:ilvl w:val="0"/>
          <w:numId w:val="9"/>
        </w:numPr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bCs/>
          <w:i/>
          <w:kern w:val="1"/>
          <w:sz w:val="24"/>
          <w:szCs w:val="24"/>
        </w:rPr>
      </w:pPr>
      <w:r w:rsidRPr="00F55BC7">
        <w:rPr>
          <w:rFonts w:ascii="Times New Roman" w:eastAsia="Andale Sans UI" w:hAnsi="Times New Roman" w:cs="Times New Roman"/>
          <w:b/>
          <w:bCs/>
          <w:kern w:val="1"/>
          <w:sz w:val="24"/>
          <w:szCs w:val="24"/>
        </w:rPr>
        <w:t>Qual è</w:t>
      </w:r>
      <w:r w:rsidRPr="00F55BC7">
        <w:rPr>
          <w:rFonts w:ascii="Times New Roman" w:eastAsia="Andale Sans UI" w:hAnsi="Times New Roman" w:cs="Times New Roman"/>
          <w:bCs/>
          <w:kern w:val="1"/>
          <w:sz w:val="24"/>
          <w:szCs w:val="24"/>
        </w:rPr>
        <w:t xml:space="preserve"> </w:t>
      </w:r>
      <w:r w:rsidR="008A3BC0" w:rsidRPr="00F55BC7">
        <w:rPr>
          <w:rFonts w:ascii="Times New Roman" w:eastAsia="Andale Sans UI" w:hAnsi="Times New Roman" w:cs="Times New Roman"/>
          <w:b/>
          <w:bCs/>
          <w:kern w:val="1"/>
          <w:sz w:val="24"/>
          <w:szCs w:val="24"/>
        </w:rPr>
        <w:t>il tempo</w:t>
      </w:r>
      <w:r w:rsidRPr="00F55BC7">
        <w:rPr>
          <w:rFonts w:ascii="Times New Roman" w:eastAsia="Andale Sans UI" w:hAnsi="Times New Roman" w:cs="Times New Roman"/>
          <w:b/>
          <w:bCs/>
          <w:kern w:val="1"/>
          <w:sz w:val="24"/>
          <w:szCs w:val="24"/>
        </w:rPr>
        <w:t xml:space="preserve"> in cui avvi</w:t>
      </w:r>
      <w:r w:rsidR="000E7060" w:rsidRPr="00F55BC7">
        <w:rPr>
          <w:rFonts w:ascii="Times New Roman" w:eastAsia="Andale Sans UI" w:hAnsi="Times New Roman" w:cs="Times New Roman"/>
          <w:b/>
          <w:bCs/>
          <w:kern w:val="1"/>
          <w:sz w:val="24"/>
          <w:szCs w:val="24"/>
        </w:rPr>
        <w:t>ene l’azione</w:t>
      </w:r>
      <w:r w:rsidRPr="00F55BC7">
        <w:rPr>
          <w:rFonts w:ascii="Times New Roman" w:eastAsia="Andale Sans UI" w:hAnsi="Times New Roman" w:cs="Times New Roman"/>
          <w:b/>
          <w:bCs/>
          <w:kern w:val="1"/>
          <w:sz w:val="24"/>
          <w:szCs w:val="24"/>
        </w:rPr>
        <w:t>?</w:t>
      </w:r>
      <w:r w:rsidR="00002C19">
        <w:rPr>
          <w:rFonts w:ascii="Times New Roman" w:eastAsia="Andale Sans UI" w:hAnsi="Times New Roman" w:cs="Times New Roman"/>
          <w:b/>
          <w:bCs/>
          <w:kern w:val="1"/>
          <w:sz w:val="24"/>
          <w:szCs w:val="24"/>
        </w:rPr>
        <w:t xml:space="preserve"> </w:t>
      </w:r>
    </w:p>
    <w:p w:rsidR="007F073D" w:rsidRPr="00726B22" w:rsidRDefault="003266A6" w:rsidP="007F073D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Andale Sans UI" w:hAnsi="Times New Roman" w:cs="Times New Roman"/>
          <w:bCs/>
          <w:i/>
          <w:kern w:val="1"/>
          <w:sz w:val="24"/>
          <w:szCs w:val="24"/>
        </w:rPr>
      </w:pPr>
      <w:r>
        <w:rPr>
          <w:rFonts w:ascii="Times New Roman" w:eastAsia="Andale Sans UI" w:hAnsi="Times New Roman" w:cs="Times New Roman"/>
          <w:bCs/>
          <w:kern w:val="1"/>
          <w:sz w:val="24"/>
          <w:szCs w:val="24"/>
        </w:rPr>
        <w:t xml:space="preserve">Siamo in prossimità di Pasqua, il tempo in cui Gesù sarà innalzato sulla croce e donerà la sua vita al mondo. </w:t>
      </w:r>
      <w:r w:rsidR="00726B22">
        <w:rPr>
          <w:rFonts w:ascii="Times New Roman" w:eastAsia="Andale Sans UI" w:hAnsi="Times New Roman" w:cs="Times New Roman"/>
          <w:bCs/>
          <w:i/>
          <w:kern w:val="1"/>
          <w:sz w:val="24"/>
          <w:szCs w:val="24"/>
        </w:rPr>
        <w:t>Il nucleo centrale della rivelazione di Gesù è la sua morte e resurrezione. Da esso può essere riletta tutta la sua vita e anche la nostra.</w:t>
      </w:r>
    </w:p>
    <w:p w:rsidR="00F55BC7" w:rsidRDefault="00F168DC" w:rsidP="00F55BC7">
      <w:pPr>
        <w:widowControl w:val="0"/>
        <w:numPr>
          <w:ilvl w:val="0"/>
          <w:numId w:val="9"/>
        </w:numPr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b/>
          <w:kern w:val="1"/>
          <w:sz w:val="24"/>
          <w:szCs w:val="24"/>
        </w:rPr>
      </w:pPr>
      <w:r w:rsidRPr="00F55BC7">
        <w:rPr>
          <w:rFonts w:ascii="Times New Roman" w:eastAsia="Andale Sans UI" w:hAnsi="Times New Roman" w:cs="Times New Roman"/>
          <w:b/>
          <w:kern w:val="1"/>
          <w:sz w:val="24"/>
          <w:szCs w:val="24"/>
        </w:rPr>
        <w:t xml:space="preserve">Quale luogo? </w:t>
      </w:r>
    </w:p>
    <w:p w:rsidR="008B6FEC" w:rsidRPr="00726B22" w:rsidRDefault="008B6FEC" w:rsidP="008B6FE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Andale Sans UI" w:hAnsi="Times New Roman" w:cs="Times New Roman"/>
          <w:i/>
          <w:kern w:val="1"/>
          <w:sz w:val="24"/>
          <w:szCs w:val="24"/>
        </w:rPr>
      </w:pPr>
      <w:r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Presso il lago di Tiberiade, sulla montagna. L’indicazione del lago di Tiberiade fa riferimento al luogo ordinario della missione di Gesù. La montagna simbolizza la rivelazione. </w:t>
      </w:r>
      <w:r w:rsidR="00726B22">
        <w:rPr>
          <w:rFonts w:ascii="Times New Roman" w:eastAsia="Andale Sans UI" w:hAnsi="Times New Roman" w:cs="Times New Roman"/>
          <w:i/>
          <w:kern w:val="1"/>
          <w:sz w:val="24"/>
          <w:szCs w:val="24"/>
        </w:rPr>
        <w:t>La rivelazione avviene nella quotidianità del mio vissuto. Ne sono consapevole?</w:t>
      </w:r>
    </w:p>
    <w:p w:rsidR="00280395" w:rsidRPr="008B6FEC" w:rsidRDefault="00B9403B" w:rsidP="0037163C">
      <w:pPr>
        <w:pStyle w:val="Paragrafoelenco"/>
        <w:widowControl w:val="0"/>
        <w:numPr>
          <w:ilvl w:val="0"/>
          <w:numId w:val="9"/>
        </w:numPr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  <w:r>
        <w:rPr>
          <w:rFonts w:ascii="Times New Roman" w:eastAsia="Andale Sans UI" w:hAnsi="Times New Roman" w:cs="Times New Roman"/>
          <w:b/>
          <w:kern w:val="1"/>
          <w:sz w:val="24"/>
          <w:szCs w:val="24"/>
        </w:rPr>
        <w:t>C</w:t>
      </w:r>
      <w:r w:rsidR="008B6FEC">
        <w:rPr>
          <w:rFonts w:ascii="Times New Roman" w:eastAsia="Andale Sans UI" w:hAnsi="Times New Roman" w:cs="Times New Roman"/>
          <w:b/>
          <w:kern w:val="1"/>
          <w:sz w:val="24"/>
          <w:szCs w:val="24"/>
        </w:rPr>
        <w:t>osa fanno i personaggi?</w:t>
      </w:r>
    </w:p>
    <w:p w:rsidR="008B6FEC" w:rsidRDefault="008B6FEC" w:rsidP="008B6FEC">
      <w:pPr>
        <w:pStyle w:val="Paragrafoelenco"/>
        <w:widowControl w:val="0"/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  <w:r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-La gente </w:t>
      </w:r>
      <w:r w:rsidRPr="008B6FEC">
        <w:rPr>
          <w:rFonts w:ascii="Times New Roman" w:eastAsia="Andale Sans UI" w:hAnsi="Times New Roman" w:cs="Times New Roman"/>
          <w:kern w:val="1"/>
          <w:sz w:val="24"/>
          <w:szCs w:val="24"/>
          <w:u w:val="single"/>
        </w:rPr>
        <w:t>segue</w:t>
      </w:r>
      <w:r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 Gesù perché fa miracoli e Gesù non rifiuta di rivelarsi alla folla, ma al contempo non si identifica mai totalmente con le loro pretese (profeta/re). Essi vogliono “</w:t>
      </w:r>
      <w:r w:rsidRPr="008B6FEC">
        <w:rPr>
          <w:rFonts w:ascii="Times New Roman" w:eastAsia="Andale Sans UI" w:hAnsi="Times New Roman" w:cs="Times New Roman"/>
          <w:kern w:val="1"/>
          <w:sz w:val="24"/>
          <w:szCs w:val="24"/>
          <w:u w:val="single"/>
        </w:rPr>
        <w:t>afferrare</w:t>
      </w:r>
      <w:r>
        <w:rPr>
          <w:rFonts w:ascii="Times New Roman" w:eastAsia="Andale Sans UI" w:hAnsi="Times New Roman" w:cs="Times New Roman"/>
          <w:kern w:val="1"/>
          <w:sz w:val="24"/>
          <w:szCs w:val="24"/>
        </w:rPr>
        <w:t>” Gesù, ma lui non si lascia possedere o strumentalizzare.</w:t>
      </w:r>
      <w:r w:rsidR="00726B22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 </w:t>
      </w:r>
      <w:r w:rsidR="00726B22">
        <w:rPr>
          <w:rFonts w:ascii="Times New Roman" w:eastAsia="Andale Sans UI" w:hAnsi="Times New Roman" w:cs="Times New Roman"/>
          <w:i/>
          <w:kern w:val="1"/>
          <w:sz w:val="24"/>
          <w:szCs w:val="24"/>
        </w:rPr>
        <w:t xml:space="preserve">Di fronte ai benefici che Gesù mi dona, ho la tentazione di </w:t>
      </w:r>
      <w:r w:rsidR="005E2292">
        <w:rPr>
          <w:rFonts w:ascii="Times New Roman" w:eastAsia="Andale Sans UI" w:hAnsi="Times New Roman" w:cs="Times New Roman"/>
          <w:i/>
          <w:kern w:val="1"/>
          <w:sz w:val="24"/>
          <w:szCs w:val="24"/>
        </w:rPr>
        <w:t>possedere Gesù?</w:t>
      </w:r>
      <w:r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 </w:t>
      </w:r>
    </w:p>
    <w:p w:rsidR="008B6FEC" w:rsidRPr="005E2292" w:rsidRDefault="008B6FEC" w:rsidP="008B6FEC">
      <w:pPr>
        <w:pStyle w:val="Paragrafoelenco"/>
        <w:widowControl w:val="0"/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i/>
          <w:kern w:val="1"/>
          <w:sz w:val="24"/>
          <w:szCs w:val="24"/>
        </w:rPr>
      </w:pPr>
      <w:r>
        <w:rPr>
          <w:rFonts w:ascii="Times New Roman" w:eastAsia="Andale Sans UI" w:hAnsi="Times New Roman" w:cs="Times New Roman"/>
          <w:kern w:val="1"/>
          <w:sz w:val="24"/>
          <w:szCs w:val="24"/>
        </w:rPr>
        <w:t>-I discepoli stanno con Gesù e lui li</w:t>
      </w:r>
      <w:r w:rsidRPr="008B6FEC">
        <w:rPr>
          <w:rFonts w:ascii="Times New Roman" w:eastAsia="Andale Sans UI" w:hAnsi="Times New Roman" w:cs="Times New Roman"/>
          <w:kern w:val="1"/>
          <w:sz w:val="24"/>
          <w:szCs w:val="24"/>
          <w:u w:val="single"/>
        </w:rPr>
        <w:t xml:space="preserve"> mette alla prova</w:t>
      </w:r>
      <w:r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. Dove comprare cibo? Come far bastare i cinque pani e i due pesci del garzone? Gesù risponde con le sue azioni, </w:t>
      </w:r>
      <w:r w:rsidRPr="008B6FEC">
        <w:rPr>
          <w:rFonts w:ascii="Times New Roman" w:eastAsia="Andale Sans UI" w:hAnsi="Times New Roman" w:cs="Times New Roman"/>
          <w:kern w:val="1"/>
          <w:sz w:val="24"/>
          <w:szCs w:val="24"/>
          <w:u w:val="single"/>
        </w:rPr>
        <w:t>prendendo il pane, benedicendolo e distribuendolo.</w:t>
      </w:r>
      <w:r w:rsidR="005E2292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 </w:t>
      </w:r>
      <w:r w:rsidR="005E2292">
        <w:rPr>
          <w:rFonts w:ascii="Times New Roman" w:eastAsia="Andale Sans UI" w:hAnsi="Times New Roman" w:cs="Times New Roman"/>
          <w:i/>
          <w:kern w:val="1"/>
          <w:sz w:val="24"/>
          <w:szCs w:val="24"/>
        </w:rPr>
        <w:t>La condivisione che Gesù attua è il gesto che realizza il miracolo. Cosa implica questo per la mia vita?</w:t>
      </w:r>
    </w:p>
    <w:p w:rsidR="008B6FEC" w:rsidRPr="005E2292" w:rsidRDefault="008B6FEC" w:rsidP="008B6FEC">
      <w:pPr>
        <w:pStyle w:val="Paragrafoelenco"/>
        <w:widowControl w:val="0"/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i/>
          <w:kern w:val="1"/>
          <w:sz w:val="24"/>
          <w:szCs w:val="24"/>
        </w:rPr>
      </w:pPr>
      <w:r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-I discepoli </w:t>
      </w:r>
      <w:r w:rsidRPr="008B6FEC">
        <w:rPr>
          <w:rFonts w:ascii="Times New Roman" w:eastAsia="Andale Sans UI" w:hAnsi="Times New Roman" w:cs="Times New Roman"/>
          <w:kern w:val="1"/>
          <w:sz w:val="24"/>
          <w:szCs w:val="24"/>
          <w:u w:val="single"/>
        </w:rPr>
        <w:t>raccolgono e riempiono</w:t>
      </w:r>
      <w:r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 dodici ceste di pezzi avanzati. La loro collaborazione è nel raccogliere più che nel distribuire.</w:t>
      </w:r>
      <w:r w:rsidR="005E2292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 </w:t>
      </w:r>
      <w:r w:rsidR="005E2292">
        <w:rPr>
          <w:rFonts w:ascii="Times New Roman" w:eastAsia="Andale Sans UI" w:hAnsi="Times New Roman" w:cs="Times New Roman"/>
          <w:i/>
          <w:kern w:val="1"/>
          <w:sz w:val="24"/>
          <w:szCs w:val="24"/>
        </w:rPr>
        <w:t>Cosa raccolgo dei frutti che la Parola compie nella mia vita?</w:t>
      </w:r>
    </w:p>
    <w:p w:rsidR="009218BA" w:rsidRPr="008B6FEC" w:rsidRDefault="008B6FEC" w:rsidP="0037163C">
      <w:pPr>
        <w:pStyle w:val="Paragrafoelenco"/>
        <w:widowControl w:val="0"/>
        <w:numPr>
          <w:ilvl w:val="0"/>
          <w:numId w:val="9"/>
        </w:numPr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  <w:r>
        <w:rPr>
          <w:rFonts w:ascii="Times New Roman" w:eastAsia="Andale Sans UI" w:hAnsi="Times New Roman" w:cs="Times New Roman"/>
          <w:b/>
          <w:kern w:val="1"/>
          <w:sz w:val="24"/>
          <w:szCs w:val="24"/>
        </w:rPr>
        <w:t>Quale trama e rivelazione?</w:t>
      </w:r>
    </w:p>
    <w:p w:rsidR="008B6FEC" w:rsidRPr="005E2292" w:rsidRDefault="008B6FEC" w:rsidP="008B6FEC">
      <w:pPr>
        <w:pStyle w:val="Paragrafoelenco"/>
        <w:widowControl w:val="0"/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i/>
          <w:kern w:val="1"/>
          <w:sz w:val="24"/>
          <w:szCs w:val="24"/>
        </w:rPr>
      </w:pPr>
      <w:r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Si passa da cinque pani e due pesci ad una quantità di nutrimento capace di sfamare una folla di cinquemila persone, e di cui rimane un </w:t>
      </w:r>
      <w:r w:rsidRPr="008B6FEC">
        <w:rPr>
          <w:rFonts w:ascii="Times New Roman" w:eastAsia="Andale Sans UI" w:hAnsi="Times New Roman" w:cs="Times New Roman"/>
          <w:kern w:val="1"/>
          <w:sz w:val="24"/>
          <w:szCs w:val="24"/>
          <w:u w:val="single"/>
        </w:rPr>
        <w:t>sovrappiù che non va perduto</w:t>
      </w:r>
      <w:r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. Questo dono simbolizza il dono della vita divina che Gesù sta per fare, sulla croce, il dono di una vita sovrabbondante e senza fine. </w:t>
      </w:r>
      <w:r w:rsidR="005E2292">
        <w:rPr>
          <w:rFonts w:ascii="Times New Roman" w:eastAsia="Andale Sans UI" w:hAnsi="Times New Roman" w:cs="Times New Roman"/>
          <w:i/>
          <w:kern w:val="1"/>
          <w:sz w:val="24"/>
          <w:szCs w:val="24"/>
        </w:rPr>
        <w:t>Sento che l’unica fonte del mio nutrimento, sovrabbondante e senza fine, è in Lui?</w:t>
      </w:r>
    </w:p>
    <w:p w:rsidR="00280395" w:rsidRPr="00280395" w:rsidRDefault="00280395" w:rsidP="000E4D5B">
      <w:pPr>
        <w:pStyle w:val="Paragrafoelenco"/>
        <w:widowControl w:val="0"/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b/>
          <w:bCs/>
          <w:kern w:val="1"/>
          <w:sz w:val="28"/>
          <w:szCs w:val="28"/>
        </w:rPr>
      </w:pPr>
    </w:p>
    <w:p w:rsidR="003E461D" w:rsidRDefault="00280395" w:rsidP="00280395">
      <w:pPr>
        <w:pStyle w:val="Paragrafoelenco"/>
        <w:widowControl w:val="0"/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b/>
          <w:bCs/>
          <w:kern w:val="1"/>
          <w:sz w:val="28"/>
          <w:szCs w:val="28"/>
        </w:rPr>
      </w:pPr>
      <w:r w:rsidRPr="003E461D">
        <w:rPr>
          <w:rFonts w:ascii="Times New Roman" w:eastAsia="Andale Sans UI" w:hAnsi="Times New Roman" w:cs="Times New Roman"/>
          <w:b/>
          <w:bCs/>
          <w:kern w:val="1"/>
          <w:sz w:val="28"/>
          <w:szCs w:val="28"/>
        </w:rPr>
        <w:t xml:space="preserve"> </w:t>
      </w:r>
    </w:p>
    <w:p w:rsidR="009218BA" w:rsidRPr="003E461D" w:rsidRDefault="009218BA" w:rsidP="00280395">
      <w:pPr>
        <w:pStyle w:val="Paragrafoelenco"/>
        <w:widowControl w:val="0"/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b/>
          <w:bCs/>
          <w:kern w:val="1"/>
          <w:sz w:val="28"/>
          <w:szCs w:val="28"/>
        </w:rPr>
      </w:pPr>
    </w:p>
    <w:p w:rsidR="002A3B48" w:rsidRPr="000E4D5B" w:rsidRDefault="00B14B7D" w:rsidP="000E4D5B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  <w:r w:rsidRPr="00B14B7D">
        <w:rPr>
          <w:rFonts w:ascii="Times New Roman" w:eastAsia="Andale Sans UI" w:hAnsi="Times New Roman" w:cs="Times New Roman"/>
          <w:b/>
          <w:bCs/>
          <w:kern w:val="1"/>
          <w:sz w:val="28"/>
          <w:szCs w:val="28"/>
        </w:rPr>
        <w:t>Condivisione della vita nella preghiera</w:t>
      </w:r>
      <w:r w:rsidRPr="00B14B7D">
        <w:rPr>
          <w:rFonts w:ascii="Times New Roman" w:eastAsia="Andale Sans UI" w:hAnsi="Times New Roman" w:cs="Times New Roman"/>
          <w:b/>
          <w:bCs/>
          <w:kern w:val="1"/>
          <w:sz w:val="24"/>
          <w:szCs w:val="24"/>
        </w:rPr>
        <w:t xml:space="preserve"> (5/10 min). </w:t>
      </w:r>
      <w:r w:rsidRPr="00B14B7D">
        <w:rPr>
          <w:rFonts w:ascii="Times New Roman" w:eastAsia="Andale Sans UI" w:hAnsi="Times New Roman" w:cs="Times New Roman"/>
          <w:i/>
          <w:iCs/>
          <w:kern w:val="1"/>
          <w:sz w:val="24"/>
          <w:szCs w:val="24"/>
        </w:rPr>
        <w:t xml:space="preserve">L'ultimo passo, dopo la condivisione della vita, è invitare ad una breve preghiera, magari formulata inizialmente dall'accompagnatore. Qualche minuto di silenzio può autare a far risuonare la vita e la Parola condivise e raccogliere alcuni elementi che possono essere stimoli per una preghiera. Il partecipante che non intende pregare sentirà comunque che la propria condivisione è stata </w:t>
      </w:r>
      <w:proofErr w:type="spellStart"/>
      <w:r w:rsidR="00C03DB0">
        <w:rPr>
          <w:rFonts w:ascii="Times New Roman" w:eastAsia="Andale Sans UI" w:hAnsi="Times New Roman" w:cs="Times New Roman"/>
          <w:i/>
          <w:iCs/>
          <w:kern w:val="1"/>
          <w:sz w:val="24"/>
          <w:szCs w:val="24"/>
        </w:rPr>
        <w:t>l</w:t>
      </w:r>
      <w:r w:rsidRPr="00B14B7D">
        <w:rPr>
          <w:rFonts w:ascii="Times New Roman" w:eastAsia="Andale Sans UI" w:hAnsi="Times New Roman" w:cs="Times New Roman"/>
          <w:i/>
          <w:iCs/>
          <w:kern w:val="1"/>
          <w:sz w:val="24"/>
          <w:szCs w:val="24"/>
        </w:rPr>
        <w:t>ascoltata</w:t>
      </w:r>
      <w:proofErr w:type="spellEnd"/>
      <w:r w:rsidRPr="00B14B7D">
        <w:rPr>
          <w:rFonts w:ascii="Times New Roman" w:eastAsia="Andale Sans UI" w:hAnsi="Times New Roman" w:cs="Times New Roman"/>
          <w:i/>
          <w:iCs/>
          <w:kern w:val="1"/>
          <w:sz w:val="24"/>
          <w:szCs w:val="24"/>
        </w:rPr>
        <w:t xml:space="preserve"> e che la sua vita è stata messa davanti a Dio nella preghiera di altre persone. </w:t>
      </w:r>
    </w:p>
    <w:sectPr w:rsidR="002A3B48" w:rsidRPr="000E4D5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ndale Sans UI">
    <w:altName w:val="Arial Unicode MS"/>
    <w:charset w:val="00"/>
    <w:family w:val="auto"/>
    <w:pitch w:val="variable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sz w:val="24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 w15:restartNumberingAfterBreak="0">
    <w:nsid w:val="00000002"/>
    <w:multiLevelType w:val="multi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2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  <w:sz w:val="24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 w15:restartNumberingAfterBreak="0">
    <w:nsid w:val="00000003"/>
    <w:multiLevelType w:val="multilevel"/>
    <w:tmpl w:val="00000003"/>
    <w:name w:val="WW8Num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b w:val="0"/>
        <w:bCs w:val="0"/>
        <w:i/>
        <w:iCs/>
        <w:sz w:val="24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 w15:restartNumberingAfterBreak="0">
    <w:nsid w:val="00000004"/>
    <w:multiLevelType w:val="multilevel"/>
    <w:tmpl w:val="00000004"/>
    <w:name w:val="WW8Num5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  <w:sz w:val="24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  <w:sz w:val="24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  <w:sz w:val="24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4" w15:restartNumberingAfterBreak="0">
    <w:nsid w:val="00000005"/>
    <w:multiLevelType w:val="multilevel"/>
    <w:tmpl w:val="00000005"/>
    <w:name w:val="WW8Num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5" w15:restartNumberingAfterBreak="0">
    <w:nsid w:val="0171077A"/>
    <w:multiLevelType w:val="hybridMultilevel"/>
    <w:tmpl w:val="1554A0AE"/>
    <w:lvl w:ilvl="0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14DC6CAE"/>
    <w:multiLevelType w:val="hybridMultilevel"/>
    <w:tmpl w:val="33746BAC"/>
    <w:lvl w:ilvl="0" w:tplc="0410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1E7366C8"/>
    <w:multiLevelType w:val="hybridMultilevel"/>
    <w:tmpl w:val="49A0F690"/>
    <w:lvl w:ilvl="0" w:tplc="0410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6527D7B"/>
    <w:multiLevelType w:val="hybridMultilevel"/>
    <w:tmpl w:val="A5949C9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C99554C"/>
    <w:multiLevelType w:val="hybridMultilevel"/>
    <w:tmpl w:val="0D8ADC12"/>
    <w:lvl w:ilvl="0" w:tplc="908A67A2">
      <w:numFmt w:val="bullet"/>
      <w:lvlText w:val="-"/>
      <w:lvlJc w:val="left"/>
      <w:pPr>
        <w:ind w:left="1080" w:hanging="360"/>
      </w:pPr>
      <w:rPr>
        <w:rFonts w:ascii="Times New Roman" w:eastAsia="Andale Sans U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5D764A3E"/>
    <w:multiLevelType w:val="hybridMultilevel"/>
    <w:tmpl w:val="CEECF050"/>
    <w:lvl w:ilvl="0" w:tplc="80244588">
      <w:numFmt w:val="bullet"/>
      <w:lvlText w:val="-"/>
      <w:lvlJc w:val="left"/>
      <w:pPr>
        <w:ind w:left="1080" w:hanging="360"/>
      </w:pPr>
      <w:rPr>
        <w:rFonts w:ascii="Times New Roman" w:eastAsia="Andale Sans U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7"/>
  </w:num>
  <w:num w:numId="7">
    <w:abstractNumId w:val="9"/>
  </w:num>
  <w:num w:numId="8">
    <w:abstractNumId w:val="5"/>
  </w:num>
  <w:num w:numId="9">
    <w:abstractNumId w:val="8"/>
  </w:num>
  <w:num w:numId="10">
    <w:abstractNumId w:val="6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1C67"/>
    <w:rsid w:val="00002C19"/>
    <w:rsid w:val="000A0C68"/>
    <w:rsid w:val="000A1005"/>
    <w:rsid w:val="000A20EA"/>
    <w:rsid w:val="000D55F8"/>
    <w:rsid w:val="000E4D5B"/>
    <w:rsid w:val="000E7060"/>
    <w:rsid w:val="000F664E"/>
    <w:rsid w:val="001013D4"/>
    <w:rsid w:val="001141E7"/>
    <w:rsid w:val="00180A5A"/>
    <w:rsid w:val="00183721"/>
    <w:rsid w:val="001A0BAF"/>
    <w:rsid w:val="001B4E20"/>
    <w:rsid w:val="001F36D6"/>
    <w:rsid w:val="00247662"/>
    <w:rsid w:val="00256DB2"/>
    <w:rsid w:val="00271836"/>
    <w:rsid w:val="00280395"/>
    <w:rsid w:val="00285604"/>
    <w:rsid w:val="002A38DD"/>
    <w:rsid w:val="002A3B48"/>
    <w:rsid w:val="002A41B5"/>
    <w:rsid w:val="002B4951"/>
    <w:rsid w:val="002C7584"/>
    <w:rsid w:val="002C7C57"/>
    <w:rsid w:val="002D43D1"/>
    <w:rsid w:val="002E7231"/>
    <w:rsid w:val="0030742C"/>
    <w:rsid w:val="00322016"/>
    <w:rsid w:val="003266A6"/>
    <w:rsid w:val="00344054"/>
    <w:rsid w:val="003462C7"/>
    <w:rsid w:val="0037163C"/>
    <w:rsid w:val="0039742F"/>
    <w:rsid w:val="003B3FAA"/>
    <w:rsid w:val="003B6B10"/>
    <w:rsid w:val="003C4019"/>
    <w:rsid w:val="003E23F4"/>
    <w:rsid w:val="003E2634"/>
    <w:rsid w:val="003E461D"/>
    <w:rsid w:val="003E7F56"/>
    <w:rsid w:val="003F4519"/>
    <w:rsid w:val="00453676"/>
    <w:rsid w:val="004827B2"/>
    <w:rsid w:val="00483B61"/>
    <w:rsid w:val="004C2D7B"/>
    <w:rsid w:val="004E52A7"/>
    <w:rsid w:val="00567FC7"/>
    <w:rsid w:val="00570731"/>
    <w:rsid w:val="005A01FB"/>
    <w:rsid w:val="005E2292"/>
    <w:rsid w:val="005E6016"/>
    <w:rsid w:val="005E7074"/>
    <w:rsid w:val="005F396D"/>
    <w:rsid w:val="00604746"/>
    <w:rsid w:val="00620339"/>
    <w:rsid w:val="006441CC"/>
    <w:rsid w:val="006664A7"/>
    <w:rsid w:val="006756FB"/>
    <w:rsid w:val="006D4390"/>
    <w:rsid w:val="00700A1E"/>
    <w:rsid w:val="00707D36"/>
    <w:rsid w:val="00716F8D"/>
    <w:rsid w:val="00720EB9"/>
    <w:rsid w:val="00721C67"/>
    <w:rsid w:val="00726B22"/>
    <w:rsid w:val="007845C5"/>
    <w:rsid w:val="007B29BE"/>
    <w:rsid w:val="007B6CC0"/>
    <w:rsid w:val="007C5282"/>
    <w:rsid w:val="007E1AC3"/>
    <w:rsid w:val="007F073D"/>
    <w:rsid w:val="008027A0"/>
    <w:rsid w:val="008056EE"/>
    <w:rsid w:val="008261FD"/>
    <w:rsid w:val="008452CA"/>
    <w:rsid w:val="008507D8"/>
    <w:rsid w:val="008A3BC0"/>
    <w:rsid w:val="008B6FEC"/>
    <w:rsid w:val="008F62C4"/>
    <w:rsid w:val="008F7A12"/>
    <w:rsid w:val="009218BA"/>
    <w:rsid w:val="00934284"/>
    <w:rsid w:val="009650B3"/>
    <w:rsid w:val="0098562E"/>
    <w:rsid w:val="009A3108"/>
    <w:rsid w:val="009C237F"/>
    <w:rsid w:val="009C30B0"/>
    <w:rsid w:val="009D1282"/>
    <w:rsid w:val="009F2BCE"/>
    <w:rsid w:val="00A323CD"/>
    <w:rsid w:val="00A562E6"/>
    <w:rsid w:val="00A668E0"/>
    <w:rsid w:val="00A7429F"/>
    <w:rsid w:val="00A83898"/>
    <w:rsid w:val="00AA71F6"/>
    <w:rsid w:val="00AC5D16"/>
    <w:rsid w:val="00B101B1"/>
    <w:rsid w:val="00B14B7D"/>
    <w:rsid w:val="00B22DBD"/>
    <w:rsid w:val="00B40E05"/>
    <w:rsid w:val="00B626F7"/>
    <w:rsid w:val="00B64A67"/>
    <w:rsid w:val="00B64DC4"/>
    <w:rsid w:val="00B9403B"/>
    <w:rsid w:val="00BA0806"/>
    <w:rsid w:val="00BA6E8F"/>
    <w:rsid w:val="00BC5BAC"/>
    <w:rsid w:val="00BE2DE3"/>
    <w:rsid w:val="00BE6489"/>
    <w:rsid w:val="00C03DB0"/>
    <w:rsid w:val="00C040AF"/>
    <w:rsid w:val="00C4242B"/>
    <w:rsid w:val="00C65D95"/>
    <w:rsid w:val="00C953FB"/>
    <w:rsid w:val="00CA66FC"/>
    <w:rsid w:val="00CD0C68"/>
    <w:rsid w:val="00CE23CC"/>
    <w:rsid w:val="00CE3018"/>
    <w:rsid w:val="00D36C2E"/>
    <w:rsid w:val="00D85448"/>
    <w:rsid w:val="00D85D81"/>
    <w:rsid w:val="00DA0C9A"/>
    <w:rsid w:val="00DA16F9"/>
    <w:rsid w:val="00DD766E"/>
    <w:rsid w:val="00DF78AD"/>
    <w:rsid w:val="00E059AC"/>
    <w:rsid w:val="00E142C1"/>
    <w:rsid w:val="00E21B4D"/>
    <w:rsid w:val="00E233AB"/>
    <w:rsid w:val="00E4456E"/>
    <w:rsid w:val="00E5097C"/>
    <w:rsid w:val="00E720CF"/>
    <w:rsid w:val="00E83D10"/>
    <w:rsid w:val="00EC6E16"/>
    <w:rsid w:val="00ED57C2"/>
    <w:rsid w:val="00EF7F8E"/>
    <w:rsid w:val="00F048A1"/>
    <w:rsid w:val="00F168DC"/>
    <w:rsid w:val="00F35AB9"/>
    <w:rsid w:val="00F42560"/>
    <w:rsid w:val="00F51A89"/>
    <w:rsid w:val="00F55BC7"/>
    <w:rsid w:val="00F62A2B"/>
    <w:rsid w:val="00F75602"/>
    <w:rsid w:val="00F7747F"/>
    <w:rsid w:val="00FA58D3"/>
    <w:rsid w:val="00FD7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6B80E17-2808-4AC0-A894-051DD4AED0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8A3BC0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5E707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5E707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3</Pages>
  <Words>1087</Words>
  <Characters>6201</Characters>
  <Application>Microsoft Office Word</Application>
  <DocSecurity>0</DocSecurity>
  <Lines>51</Lines>
  <Paragraphs>14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Davide Arcangeli</dc:creator>
  <cp:keywords/>
  <dc:description/>
  <cp:lastModifiedBy>Davide Arcangeli</cp:lastModifiedBy>
  <cp:revision>12</cp:revision>
  <cp:lastPrinted>2015-01-28T18:29:00Z</cp:lastPrinted>
  <dcterms:created xsi:type="dcterms:W3CDTF">2015-07-23T13:25:00Z</dcterms:created>
  <dcterms:modified xsi:type="dcterms:W3CDTF">2015-07-23T14:21:00Z</dcterms:modified>
</cp:coreProperties>
</file>