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B7D" w:rsidRPr="005E7074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strike/>
          <w:kern w:val="1"/>
          <w:sz w:val="32"/>
          <w:szCs w:val="32"/>
        </w:rPr>
      </w:pPr>
    </w:p>
    <w:p w:rsidR="00B14B7D" w:rsidRPr="00B14B7D" w:rsidRDefault="00B64A67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Mc 14, 12-16. 22-26</w:t>
      </w:r>
    </w:p>
    <w:p w:rsidR="00B14B7D" w:rsidRPr="00B14B7D" w:rsidRDefault="003E7F56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kern w:val="1"/>
          <w:sz w:val="32"/>
          <w:szCs w:val="32"/>
        </w:rPr>
      </w:pPr>
      <w:r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La Cena di Gesù</w:t>
      </w:r>
      <w:bookmarkStart w:id="0" w:name="_GoBack"/>
      <w:bookmarkEnd w:id="0"/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center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  <w:t>Il messaggio nel contesto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32"/>
          <w:szCs w:val="32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IMPORTANTE: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breve contestualizzazione e spiegazione del brano evangelico serve da preparazione remota per l'accompagnatore, prima dell'incontro. Si tratta di mettersi in preghiera personalmente, leggere il brano evangelico e poi approfondirlo con attenzione. Le considerazioni svolte sotto non sono da "ripetere" ai partecipanti, ma da tenere presente durante l'incontro.</w:t>
      </w:r>
    </w:p>
    <w:p w:rsid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</w:p>
    <w:p w:rsidR="00271836" w:rsidRDefault="00B64A67" w:rsidP="00DA0C9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La liturgia ritaglia per la solennità del Corpo e Sangue del Signore due distinti brani del Vangelo di Marco, la preparazione della cena pasquale (12-16) e l’istituzione dell’Eucarestia da parte di Gesù durante la cena (22-26), scene separate dall’annuncio del tradimento di Giuda (17-21).</w:t>
      </w:r>
    </w:p>
    <w:p w:rsidR="00B64A67" w:rsidRDefault="00B64A67" w:rsidP="00DA0C9A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Nonostante la liturgia preferisca concentrarsi sulle azioni riguardanti la cena, è importante tener conto dell’importanza narrativa e teologica del fatto che l’evangelista collochi l’annuncio del tradimento tra la preparazione della cena e l’istituzione dell’Eucarestia.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Infatti l’orribile e inaccettabile destino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che Gesù annuncia, ossia 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la 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sua 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>consegna alle autorità da parte di un amico e un discepolo (v. 18)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>, viene trasformato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dall’atto con cui Gesù consegna se stesso nel pane e nel vino, che sono il suo corpo e il suo sangue (v. 22-23). La violenza che si scarica contro Gesù e che arriva fino al rinnegamento degli affetti e dei vincoli umani più cari viene trasformata dal dono del sangue dell’allea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nza, versato per la 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>violenza,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ma fin dapprincipio donato da un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amore che si estende a molti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>tudini di uomini (v. 24). Si tratta del compiersi del disegno divino, che Gesù realizza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con sovrana autorità, quello di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diventare il</w:t>
      </w:r>
      <w:r w:rsidR="001A0BAF" w:rsidRP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servo sofferente di JHWH (</w:t>
      </w:r>
      <w:proofErr w:type="spellStart"/>
      <w:r w:rsidR="001A0BAF" w:rsidRPr="001A0BAF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1A0BAF" w:rsidRP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. </w:t>
      </w:r>
      <w:proofErr w:type="spellStart"/>
      <w:r w:rsidR="001A0BAF" w:rsidRPr="001A0BAF">
        <w:rPr>
          <w:rFonts w:ascii="Times New Roman" w:eastAsia="Andale Sans UI" w:hAnsi="Times New Roman" w:cs="Times New Roman"/>
          <w:kern w:val="1"/>
          <w:sz w:val="24"/>
          <w:szCs w:val="24"/>
        </w:rPr>
        <w:t>Is</w:t>
      </w:r>
      <w:proofErr w:type="spellEnd"/>
      <w:r w:rsidR="001A0BAF" w:rsidRP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52, 13-53, 12)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per </w:t>
      </w:r>
      <w:r w:rsidR="009650B3">
        <w:rPr>
          <w:rFonts w:ascii="Times New Roman" w:eastAsia="Andale Sans UI" w:hAnsi="Times New Roman" w:cs="Times New Roman"/>
          <w:kern w:val="1"/>
          <w:sz w:val="24"/>
          <w:szCs w:val="24"/>
        </w:rPr>
        <w:t>riconciliare gli uomini con Dio</w:t>
      </w:r>
      <w:r w:rsidR="00DA16F9">
        <w:rPr>
          <w:rFonts w:ascii="Times New Roman" w:eastAsia="Andale Sans UI" w:hAnsi="Times New Roman" w:cs="Times New Roman"/>
          <w:kern w:val="1"/>
          <w:sz w:val="24"/>
          <w:szCs w:val="24"/>
        </w:rPr>
        <w:t>. La stessa autorità si manifesta già nelle azioni che Gesù ordina ai discepoli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per preparare la Pasqua</w:t>
      </w:r>
      <w:r w:rsidR="00DA16F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 che vengono da loro puntualmente eseguite (v. 16) nel giorno di parasceve, in cui si immolano gli agnelli pasquali nel tempio e si prepara la celebrazione della Pasqua ebraica.  Durante la cena Pasquale, che av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>viene di sera (</w:t>
      </w:r>
      <w:proofErr w:type="spellStart"/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>cf</w:t>
      </w:r>
      <w:proofErr w:type="spellEnd"/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>. v. 17) e che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proofErr w:type="spellStart"/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>rimmemora</w:t>
      </w:r>
      <w:proofErr w:type="spellEnd"/>
      <w:r w:rsidR="00DA16F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la liberazione del popol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>o dalla schiavitù in Egitto e l’alleanza con Dio sul monte Sinai, Gesù conferisce al pane benedetto e spezzato l’inedito significato del suo stesso corpo e al calice della cena l’identificazione con il suo sa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ngue versato. Così facendo, egli concede ai suoi discepoli di partecipare in anticipo al dono che si compirà dentro al 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>suo destino di servo sofferente che muore in croce per gli uomini e viene resuscitato il terzo giorno</w:t>
      </w:r>
      <w:r w:rsidR="00E142C1">
        <w:rPr>
          <w:rFonts w:ascii="Times New Roman" w:eastAsia="Andale Sans UI" w:hAnsi="Times New Roman" w:cs="Times New Roman"/>
          <w:kern w:val="1"/>
          <w:sz w:val="24"/>
          <w:szCs w:val="24"/>
        </w:rPr>
        <w:t>.</w:t>
      </w:r>
      <w:r w:rsidR="001A0BA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 w:rsidR="00DA16F9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32"/>
          <w:szCs w:val="32"/>
        </w:rPr>
        <w:t>Come realizzare concretamente l'incontro?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Collocazione spaziale: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è bene curare particolarmente la collocazione spaziale dei partecipanti all'incontro. È opportuno scegliere configurazioni geometriche che favoriscano la percezione dei partecipanti di trovarsi coinvolti allo stesso livello e senza distinzioni gerarchiche con gli accompagnatori (meglio un cerchio di sedie che un tavolo "da relatore" con le file di sedie davanti)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proofErr w:type="gramStart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durata</w:t>
      </w:r>
      <w:proofErr w:type="gramEnd"/>
      <w:r w:rsidRPr="00B14B7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: 1h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(tutte le indicazioni temporali sono puramente indicative dei rapporti che dovrebbero stabilirsi tra le fasi dell'incontro, ma non sono da prendere alla lettera)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color w:val="222222"/>
          <w:kern w:val="1"/>
          <w:sz w:val="28"/>
          <w:szCs w:val="28"/>
        </w:rPr>
        <w:t>Ricordiamo la vita.</w:t>
      </w:r>
      <w:r w:rsidRPr="00B14B7D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 </w:t>
      </w:r>
      <w:r w:rsidR="00E720CF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>Cosa mi nutre ogni giorno?</w:t>
      </w:r>
      <w:r w:rsidR="00BE2DE3">
        <w:rPr>
          <w:rFonts w:ascii="Times New Roman" w:eastAsia="Andale Sans UI" w:hAnsi="Times New Roman" w:cs="Times New Roman"/>
          <w:color w:val="222222"/>
          <w:kern w:val="1"/>
          <w:sz w:val="24"/>
          <w:szCs w:val="36"/>
        </w:rPr>
        <w:t xml:space="preserve"> 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(15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Questa domanda ha l'obiettivo di coinvo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lgere i partecipanti al gruppo di preghiera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 a partire dalla loro vita. Deve essere posta in modo molto informale e quasi naturale, come se l'incontro non fosse ancora iniziato realmente. L'accompagnatore sa invece che con questa domanda i partecipanti iniziano a condividere le loro esperienze dentro al contesto interpretativo del racconto evangel</w:t>
      </w:r>
      <w:r w:rsidR="000A20EA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ico.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40E05">
      <w:pPr>
        <w:widowControl w:val="0"/>
        <w:numPr>
          <w:ilvl w:val="2"/>
          <w:numId w:val="2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Leggere con attenzione il brano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del Vangelo (almeno due volte) e soffermarsi su </w:t>
      </w:r>
      <w:r w:rsidR="00B40E05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una </w:t>
      </w:r>
      <w:r w:rsidR="000A20EA">
        <w:rPr>
          <w:rFonts w:ascii="Times New Roman" w:eastAsia="Andale Sans UI" w:hAnsi="Times New Roman" w:cs="Times New Roman"/>
          <w:kern w:val="1"/>
          <w:sz w:val="24"/>
          <w:szCs w:val="24"/>
        </w:rPr>
        <w:t>p</w:t>
      </w:r>
      <w:r w:rsidR="003B3FAA">
        <w:rPr>
          <w:rFonts w:ascii="Times New Roman" w:eastAsia="Andale Sans UI" w:hAnsi="Times New Roman" w:cs="Times New Roman"/>
          <w:kern w:val="1"/>
          <w:sz w:val="24"/>
          <w:szCs w:val="24"/>
        </w:rPr>
        <w:t>a</w:t>
      </w:r>
      <w:r w:rsidR="00E720C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rola che </w:t>
      </w:r>
      <w:proofErr w:type="gramStart"/>
      <w:r w:rsidR="00E720CF">
        <w:rPr>
          <w:rFonts w:ascii="Times New Roman" w:eastAsia="Andale Sans UI" w:hAnsi="Times New Roman" w:cs="Times New Roman"/>
          <w:kern w:val="1"/>
          <w:sz w:val="24"/>
          <w:szCs w:val="24"/>
        </w:rPr>
        <w:t>colpisce:  Mc</w:t>
      </w:r>
      <w:proofErr w:type="gramEnd"/>
      <w:r w:rsidR="00E720CF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14, 12-16. 22-26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>. (10 minuti)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La lettura può essere condivisa, un versetto a testa, perchè il tesoro della parola sia concretamente partecipato da tutti, allo stesso livello. Poi si danno cinque minuti per scegliere una parola che colpisce l'attenzione e la curiosità di ciascuna persona e per condividerla, uno dopo l'altro.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        3.  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Iniziare un dialogo</w:t>
      </w:r>
      <w:r w:rsidRPr="00B14B7D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un pò più approfondito a partire dalla lettura (30 min)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Partendo dalla condivisione della parola si può invitare qualcuno, che sembra un pò più estroverso e a suo agio nel gruppo, ad esplicitare il "perchè" ha scelto quella parola. A questo punto si aiutano anche gli altri, ponendo delle domande, a condividere le loro impressioni e valutazioni.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Alcune domande possono essere poste, senza pretendere di seguire un ordine logico preciso, ma seguendo le intuzioni condivise dai partecipanti.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Può essere utile partire da domande riguardanti luoghi, personaggi, verbi. Si tratta non solo di aiutarli a comprendere il testo, ma anche a condividere la loro vita, identificandosi nei personaggi. 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>Ecco uno schema possibile di domande:</w:t>
      </w:r>
    </w:p>
    <w:p w:rsidR="00B14B7D" w:rsidRPr="00B14B7D" w:rsidRDefault="00B14B7D" w:rsidP="00B14B7D">
      <w:pPr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</w:pPr>
    </w:p>
    <w:p w:rsidR="000E7060" w:rsidRDefault="00E059AC" w:rsidP="00B14B7D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Qual è</w:t>
      </w: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A3BC0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il tempo</w:t>
      </w:r>
      <w:r w:rsidRPr="00E059AC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in cui avvi</w:t>
      </w:r>
      <w:r w:rsidR="000E7060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ene l’azione</w:t>
      </w:r>
      <w:r w:rsidRPr="00E059AC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>?</w:t>
      </w:r>
    </w:p>
    <w:p w:rsidR="00E720CF" w:rsidRPr="00F168DC" w:rsidRDefault="00E720CF" w:rsidP="00E720CF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Siamo nella parasceve, tempo di pre</w:t>
      </w:r>
      <w:r w:rsidR="00F168DC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>parazione della Pasqua, in cui il popolo celebra la sua liberazione dalla schiavitù e il dono della legge da parte di JHWH.</w:t>
      </w:r>
      <w:r w:rsidR="008261FD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Un popolo sottomesso ai Romani, continua a credere nella presenza di Dio che li libera.</w:t>
      </w:r>
      <w:r w:rsidR="00F168DC"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 </w:t>
      </w:r>
      <w:r w:rsidR="008261FD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Come celebrare oggi la liberazione di Dio, in un tempo di nuove schiavitù e dipendenze?</w:t>
      </w:r>
    </w:p>
    <w:p w:rsidR="00A83898" w:rsidRPr="00F168DC" w:rsidRDefault="00F168DC" w:rsidP="00CE23C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Quale luogo?</w:t>
      </w:r>
    </w:p>
    <w:p w:rsidR="00F168DC" w:rsidRPr="008261FD" w:rsidRDefault="008261FD" w:rsidP="00F168DC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Cs/>
          <w:kern w:val="1"/>
          <w:sz w:val="24"/>
          <w:szCs w:val="24"/>
        </w:rPr>
        <w:t xml:space="preserve">Ci troviamo a Gerusalemme, la città della pace, come dice il suo nome, la città che dovrà accogliere la rivelazione di Dio per tutti i popoli. Eppure in questa città Gesù sta per essere tradito e subire violenza. </w:t>
      </w:r>
      <w:r w:rsidR="00C953FB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>Come pormi</w:t>
      </w:r>
      <w:r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 nell’atteggiamento di seguire Gesù nel compiersi</w:t>
      </w:r>
      <w:r w:rsidR="00C953FB">
        <w:rPr>
          <w:rFonts w:ascii="Times New Roman" w:eastAsia="Andale Sans UI" w:hAnsi="Times New Roman" w:cs="Times New Roman"/>
          <w:bCs/>
          <w:i/>
          <w:kern w:val="1"/>
          <w:sz w:val="24"/>
          <w:szCs w:val="24"/>
        </w:rPr>
        <w:t xml:space="preserve"> del suo cammino?</w:t>
      </w:r>
    </w:p>
    <w:p w:rsidR="002A41B5" w:rsidRDefault="0037163C" w:rsidP="00CE23C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Cosa fanno i discepoli</w:t>
      </w:r>
      <w:r w:rsidR="008261FD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?</w:t>
      </w:r>
    </w:p>
    <w:p w:rsidR="008261FD" w:rsidRDefault="008261FD" w:rsidP="000E7060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>Gesù</w:t>
      </w:r>
      <w:r w:rsidR="0037163C">
        <w:rPr>
          <w:rFonts w:ascii="Times New Roman" w:eastAsia="Andale Sans UI" w:hAnsi="Times New Roman" w:cs="Times New Roman"/>
          <w:kern w:val="1"/>
          <w:sz w:val="24"/>
          <w:szCs w:val="24"/>
        </w:rPr>
        <w:t>, con sovrana autorità da ordini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ai suoi discepoli ed essi preparano la Pasqua.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Cosa significa per me oggi obbedire al Signore perché egli possa compiere il suo disegno d’amore?</w:t>
      </w:r>
    </w:p>
    <w:p w:rsidR="0037163C" w:rsidRPr="0037163C" w:rsidRDefault="0037163C" w:rsidP="0037163C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kern w:val="1"/>
          <w:sz w:val="24"/>
          <w:szCs w:val="24"/>
        </w:rPr>
      </w:pPr>
      <w:r w:rsidRPr="0037163C">
        <w:rPr>
          <w:rFonts w:ascii="Times New Roman" w:eastAsia="Andale Sans UI" w:hAnsi="Times New Roman" w:cs="Times New Roman"/>
          <w:b/>
          <w:kern w:val="1"/>
          <w:sz w:val="24"/>
          <w:szCs w:val="24"/>
        </w:rPr>
        <w:t>Cosa fa Gesù?</w:t>
      </w:r>
    </w:p>
    <w:p w:rsidR="00CE23CC" w:rsidRDefault="0037163C" w:rsidP="00C953FB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Gesù </w:t>
      </w:r>
      <w:r w:rsidR="00C953FB" w:rsidRPr="00C953FB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prende</w:t>
      </w:r>
      <w:r w:rsidR="00C953F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il pane, lo </w:t>
      </w:r>
      <w:r w:rsidR="00C953FB" w:rsidRPr="00C953FB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benedice</w:t>
      </w:r>
      <w:r w:rsidR="00C953F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, lo </w:t>
      </w:r>
      <w:r w:rsidR="00C953FB" w:rsidRPr="00C953FB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spezza</w:t>
      </w:r>
      <w:r w:rsidR="00C953F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e lo </w:t>
      </w:r>
      <w:proofErr w:type="spellStart"/>
      <w:r w:rsidR="00C953FB" w:rsidRPr="00C953FB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da</w:t>
      </w:r>
      <w:proofErr w:type="spellEnd"/>
      <w:r w:rsidR="00C953FB" w:rsidRPr="00C953FB"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 xml:space="preserve"> </w:t>
      </w:r>
      <w:r w:rsidR="00C953FB"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loro. Il gesto della benedizione e della condivisone del pane quotidiano diviene fondamento di un nuovo dono: “questo è il mio corpo”. Gesù porta a compimento ogni dono umano, ogni atto di comunione e di solidarietà nel dono del Suo corpo. </w:t>
      </w:r>
      <w:r w:rsidR="00C953FB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Riesco a contemplo l’Eucarestia come vertice e fondamento di ogni progetto umano di giustizia e di solidarietà?</w:t>
      </w:r>
    </w:p>
    <w:p w:rsidR="009A3108" w:rsidRDefault="00247662" w:rsidP="001303F5">
      <w:pPr>
        <w:pStyle w:val="Paragrafoelenco"/>
        <w:widowControl w:val="0"/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b/>
          <w:kern w:val="1"/>
          <w:sz w:val="24"/>
          <w:szCs w:val="24"/>
        </w:rPr>
        <w:t xml:space="preserve">Cosa dice Gesù? </w:t>
      </w:r>
    </w:p>
    <w:p w:rsidR="00247662" w:rsidRPr="00247662" w:rsidRDefault="00247662" w:rsidP="00247662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i/>
          <w:kern w:val="1"/>
          <w:sz w:val="24"/>
          <w:szCs w:val="24"/>
        </w:rPr>
      </w:pP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Questo è il mio sangue dell’alleanza, </w:t>
      </w:r>
      <w:r>
        <w:rPr>
          <w:rFonts w:ascii="Times New Roman" w:eastAsia="Andale Sans UI" w:hAnsi="Times New Roman" w:cs="Times New Roman"/>
          <w:kern w:val="1"/>
          <w:sz w:val="24"/>
          <w:szCs w:val="24"/>
          <w:u w:val="single"/>
        </w:rPr>
        <w:t>versato per le moltitudini.</w:t>
      </w:r>
      <w:r>
        <w:rPr>
          <w:rFonts w:ascii="Times New Roman" w:eastAsia="Andale Sans UI" w:hAnsi="Times New Roman" w:cs="Times New Roman"/>
          <w:kern w:val="1"/>
          <w:sz w:val="24"/>
          <w:szCs w:val="24"/>
        </w:rPr>
        <w:t xml:space="preserve"> </w:t>
      </w:r>
      <w:r>
        <w:rPr>
          <w:rFonts w:ascii="Times New Roman" w:eastAsia="Andale Sans UI" w:hAnsi="Times New Roman" w:cs="Times New Roman"/>
          <w:i/>
          <w:kern w:val="1"/>
          <w:sz w:val="24"/>
          <w:szCs w:val="24"/>
        </w:rPr>
        <w:t>Vivo nell’Eucarestia il dono</w:t>
      </w:r>
      <w:r w:rsidR="00C040AF">
        <w:rPr>
          <w:rFonts w:ascii="Times New Roman" w:eastAsia="Andale Sans UI" w:hAnsi="Times New Roman" w:cs="Times New Roman"/>
          <w:i/>
          <w:kern w:val="1"/>
          <w:sz w:val="24"/>
          <w:szCs w:val="24"/>
        </w:rPr>
        <w:t xml:space="preserve"> che Cristo ha fatto sulla croce per ogni uomo, senza eccezioni? Cosa può significare per la mia vita che l’amore di Dio rivelato in Gesù sia inclusivo, e sempre aperto ad ogni uomo?</w:t>
      </w:r>
    </w:p>
    <w:p w:rsidR="003E461D" w:rsidRPr="003E461D" w:rsidRDefault="003E461D" w:rsidP="003E461D">
      <w:pPr>
        <w:pStyle w:val="Paragrafoelenco"/>
        <w:widowControl w:val="0"/>
        <w:suppressAutoHyphens/>
        <w:spacing w:after="0" w:line="240" w:lineRule="auto"/>
        <w:jc w:val="both"/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</w:pPr>
    </w:p>
    <w:p w:rsidR="00B14B7D" w:rsidRPr="00B14B7D" w:rsidRDefault="00B14B7D" w:rsidP="00A83898">
      <w:pPr>
        <w:widowControl w:val="0"/>
        <w:suppressAutoHyphens/>
        <w:spacing w:after="0" w:line="240" w:lineRule="auto"/>
        <w:ind w:left="720"/>
        <w:jc w:val="both"/>
        <w:rPr>
          <w:rFonts w:ascii="Times New Roman" w:eastAsia="Andale Sans UI" w:hAnsi="Times New Roman" w:cs="Times New Roman"/>
          <w:kern w:val="1"/>
          <w:sz w:val="24"/>
          <w:szCs w:val="24"/>
        </w:rPr>
      </w:pPr>
      <w:r w:rsidRPr="00B14B7D">
        <w:rPr>
          <w:rFonts w:ascii="Times New Roman" w:eastAsia="Andale Sans UI" w:hAnsi="Times New Roman" w:cs="Times New Roman"/>
          <w:b/>
          <w:bCs/>
          <w:kern w:val="1"/>
          <w:sz w:val="28"/>
          <w:szCs w:val="28"/>
        </w:rPr>
        <w:t>Condivisione della vita nella preghiera</w:t>
      </w:r>
      <w:r w:rsidRPr="00B14B7D">
        <w:rPr>
          <w:rFonts w:ascii="Times New Roman" w:eastAsia="Andale Sans UI" w:hAnsi="Times New Roman" w:cs="Times New Roman"/>
          <w:b/>
          <w:bCs/>
          <w:kern w:val="1"/>
          <w:sz w:val="24"/>
          <w:szCs w:val="24"/>
        </w:rPr>
        <w:t xml:space="preserve"> (5/10 min). </w:t>
      </w:r>
      <w:r w:rsidRPr="00B14B7D">
        <w:rPr>
          <w:rFonts w:ascii="Times New Roman" w:eastAsia="Andale Sans UI" w:hAnsi="Times New Roman" w:cs="Times New Roman"/>
          <w:i/>
          <w:iCs/>
          <w:kern w:val="1"/>
          <w:sz w:val="24"/>
          <w:szCs w:val="24"/>
        </w:rPr>
        <w:t xml:space="preserve">L'ultimo passo, dopo la condivisione della vita, è invitare ad una breve preghiera, magari formulata inizialmente dall'accompagnatore. Qualche minuto di silenzio può autare a far risuonare la vita e la Parola condivise e raccogliere alcuni elementi che possono essere stimoli per una preghiera. Il partecipante che non intende pregare sentirà comunque che la propria condivisione è stata ascoltata e che la sua vita è stata messa davanti a Dio nella preghiera di altre persone. </w:t>
      </w:r>
    </w:p>
    <w:p w:rsidR="00B14B7D" w:rsidRP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B14B7D" w:rsidRDefault="00B14B7D" w:rsidP="00CA66FC">
      <w:pPr>
        <w:jc w:val="both"/>
        <w:rPr>
          <w:b/>
          <w:sz w:val="28"/>
        </w:rPr>
      </w:pPr>
    </w:p>
    <w:p w:rsidR="002A3B48" w:rsidRDefault="002A3B48" w:rsidP="00CA66FC">
      <w:pPr>
        <w:jc w:val="both"/>
      </w:pPr>
    </w:p>
    <w:sectPr w:rsidR="002A3B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  <w:sz w:val="24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i/>
        <w:iCs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 w15:restartNumberingAfterBreak="0">
    <w:nsid w:val="0171077A"/>
    <w:multiLevelType w:val="hybridMultilevel"/>
    <w:tmpl w:val="1554A0A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4DC6CAE"/>
    <w:multiLevelType w:val="hybridMultilevel"/>
    <w:tmpl w:val="33746BAC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7366C8"/>
    <w:multiLevelType w:val="hybridMultilevel"/>
    <w:tmpl w:val="49A0F69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527D7B"/>
    <w:multiLevelType w:val="hybridMultilevel"/>
    <w:tmpl w:val="A5949C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9554C"/>
    <w:multiLevelType w:val="hybridMultilevel"/>
    <w:tmpl w:val="0D8ADC12"/>
    <w:lvl w:ilvl="0" w:tplc="908A67A2">
      <w:numFmt w:val="bullet"/>
      <w:lvlText w:val="-"/>
      <w:lvlJc w:val="left"/>
      <w:pPr>
        <w:ind w:left="1080" w:hanging="360"/>
      </w:pPr>
      <w:rPr>
        <w:rFonts w:ascii="Times New Roman" w:eastAsia="Andale Sans U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5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C67"/>
    <w:rsid w:val="000A0C68"/>
    <w:rsid w:val="000A20EA"/>
    <w:rsid w:val="000E7060"/>
    <w:rsid w:val="001013D4"/>
    <w:rsid w:val="00183721"/>
    <w:rsid w:val="001A0BAF"/>
    <w:rsid w:val="001F36D6"/>
    <w:rsid w:val="00247662"/>
    <w:rsid w:val="00256DB2"/>
    <w:rsid w:val="00271836"/>
    <w:rsid w:val="002A38DD"/>
    <w:rsid w:val="002A3B48"/>
    <w:rsid w:val="002A41B5"/>
    <w:rsid w:val="002B4951"/>
    <w:rsid w:val="002C7584"/>
    <w:rsid w:val="002C7C57"/>
    <w:rsid w:val="002E7231"/>
    <w:rsid w:val="00322016"/>
    <w:rsid w:val="00344054"/>
    <w:rsid w:val="003462C7"/>
    <w:rsid w:val="0037163C"/>
    <w:rsid w:val="0039742F"/>
    <w:rsid w:val="003B3FAA"/>
    <w:rsid w:val="003B6B10"/>
    <w:rsid w:val="003C4019"/>
    <w:rsid w:val="003E23F4"/>
    <w:rsid w:val="003E461D"/>
    <w:rsid w:val="003E7F56"/>
    <w:rsid w:val="00453676"/>
    <w:rsid w:val="00570731"/>
    <w:rsid w:val="005A01FB"/>
    <w:rsid w:val="005E7074"/>
    <w:rsid w:val="00604746"/>
    <w:rsid w:val="006756FB"/>
    <w:rsid w:val="006D4390"/>
    <w:rsid w:val="00707D36"/>
    <w:rsid w:val="00716F8D"/>
    <w:rsid w:val="00720EB9"/>
    <w:rsid w:val="00721C67"/>
    <w:rsid w:val="007845C5"/>
    <w:rsid w:val="007C5282"/>
    <w:rsid w:val="007E1AC3"/>
    <w:rsid w:val="008027A0"/>
    <w:rsid w:val="008056EE"/>
    <w:rsid w:val="008261FD"/>
    <w:rsid w:val="008452CA"/>
    <w:rsid w:val="008A3BC0"/>
    <w:rsid w:val="008F62C4"/>
    <w:rsid w:val="009650B3"/>
    <w:rsid w:val="009A3108"/>
    <w:rsid w:val="009C30B0"/>
    <w:rsid w:val="009F2BCE"/>
    <w:rsid w:val="00A323CD"/>
    <w:rsid w:val="00A83898"/>
    <w:rsid w:val="00AA71F6"/>
    <w:rsid w:val="00AC5D16"/>
    <w:rsid w:val="00B14B7D"/>
    <w:rsid w:val="00B22DBD"/>
    <w:rsid w:val="00B40E05"/>
    <w:rsid w:val="00B626F7"/>
    <w:rsid w:val="00B64A67"/>
    <w:rsid w:val="00B64DC4"/>
    <w:rsid w:val="00BA0806"/>
    <w:rsid w:val="00BA6E8F"/>
    <w:rsid w:val="00BC5BAC"/>
    <w:rsid w:val="00BE2DE3"/>
    <w:rsid w:val="00BE6489"/>
    <w:rsid w:val="00C040AF"/>
    <w:rsid w:val="00C4242B"/>
    <w:rsid w:val="00C65D95"/>
    <w:rsid w:val="00C953FB"/>
    <w:rsid w:val="00CA66FC"/>
    <w:rsid w:val="00CD0C68"/>
    <w:rsid w:val="00CE23CC"/>
    <w:rsid w:val="00CE3018"/>
    <w:rsid w:val="00D85448"/>
    <w:rsid w:val="00D85D81"/>
    <w:rsid w:val="00DA0C9A"/>
    <w:rsid w:val="00DA16F9"/>
    <w:rsid w:val="00E059AC"/>
    <w:rsid w:val="00E142C1"/>
    <w:rsid w:val="00E233AB"/>
    <w:rsid w:val="00E4456E"/>
    <w:rsid w:val="00E5097C"/>
    <w:rsid w:val="00E720CF"/>
    <w:rsid w:val="00E83D10"/>
    <w:rsid w:val="00EC6E16"/>
    <w:rsid w:val="00F168DC"/>
    <w:rsid w:val="00F35AB9"/>
    <w:rsid w:val="00F51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B80E17-2808-4AC0-A894-051DD4AE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3BC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70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707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1039</Words>
  <Characters>5927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Arcangeli</dc:creator>
  <cp:keywords/>
  <dc:description/>
  <cp:lastModifiedBy>Davide Arcangeli</cp:lastModifiedBy>
  <cp:revision>7</cp:revision>
  <cp:lastPrinted>2015-01-28T18:29:00Z</cp:lastPrinted>
  <dcterms:created xsi:type="dcterms:W3CDTF">2015-06-02T17:03:00Z</dcterms:created>
  <dcterms:modified xsi:type="dcterms:W3CDTF">2015-06-02T17:56:00Z</dcterms:modified>
</cp:coreProperties>
</file>