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260D" w:rsidRPr="00171AF0" w:rsidRDefault="00D022C9" w:rsidP="00D022C9">
      <w:pPr>
        <w:rPr>
          <w:rFonts w:ascii="Times New Roman" w:hAnsi="Times New Roman" w:cs="Times New Roman"/>
          <w:b/>
          <w:sz w:val="28"/>
          <w:szCs w:val="24"/>
        </w:rPr>
      </w:pPr>
      <w:r>
        <w:rPr>
          <w:rFonts w:ascii="Times New Roman" w:hAnsi="Times New Roman" w:cs="Times New Roman"/>
          <w:b/>
          <w:sz w:val="28"/>
          <w:szCs w:val="24"/>
        </w:rPr>
        <w:t>Lettura popolare per la Pentecoste (At 2, 1-12)</w:t>
      </w:r>
    </w:p>
    <w:p w:rsidR="001E260D" w:rsidRPr="00695B9C" w:rsidRDefault="001E260D" w:rsidP="001E260D">
      <w:pPr>
        <w:jc w:val="both"/>
        <w:rPr>
          <w:rFonts w:ascii="Times New Roman" w:hAnsi="Times New Roman" w:cs="Times New Roman"/>
          <w:sz w:val="24"/>
          <w:szCs w:val="24"/>
        </w:rPr>
      </w:pPr>
      <w:r w:rsidRPr="00695B9C">
        <w:rPr>
          <w:rFonts w:ascii="Times New Roman" w:hAnsi="Times New Roman" w:cs="Times New Roman"/>
          <w:sz w:val="24"/>
          <w:szCs w:val="24"/>
        </w:rPr>
        <w:t xml:space="preserve">Nei </w:t>
      </w:r>
      <w:proofErr w:type="spellStart"/>
      <w:r w:rsidRPr="00695B9C">
        <w:rPr>
          <w:rFonts w:ascii="Times New Roman" w:hAnsi="Times New Roman" w:cs="Times New Roman"/>
          <w:sz w:val="24"/>
          <w:szCs w:val="24"/>
        </w:rPr>
        <w:t>vv</w:t>
      </w:r>
      <w:proofErr w:type="spellEnd"/>
      <w:r w:rsidR="00D022C9">
        <w:rPr>
          <w:rFonts w:ascii="Times New Roman" w:hAnsi="Times New Roman" w:cs="Times New Roman"/>
          <w:sz w:val="24"/>
          <w:szCs w:val="24"/>
        </w:rPr>
        <w:t>. 1-</w:t>
      </w:r>
      <w:r w:rsidRPr="00695B9C">
        <w:rPr>
          <w:rFonts w:ascii="Times New Roman" w:hAnsi="Times New Roman" w:cs="Times New Roman"/>
          <w:sz w:val="24"/>
          <w:szCs w:val="24"/>
        </w:rPr>
        <w:t xml:space="preserve">4 è narrata la discesa dello Spirito. Invece dal v. 5 lo scenario cambia improvvisamente per aprirsi ad una immagine mondiale con Gerusalemme sullo sfondo. Entrano infatti in scena giudei di ogni nazione del mondo. Scompare il contesto spaziale della casa in cui erano radunati gli apostoli ed emerge un nuovo contesto simbolico che ha per sfondo Gerusalemme e in primo piano la folla immensa dei giudei. </w:t>
      </w:r>
    </w:p>
    <w:p w:rsidR="001E260D" w:rsidRPr="00695B9C" w:rsidRDefault="001E260D" w:rsidP="001E260D">
      <w:pPr>
        <w:jc w:val="both"/>
        <w:rPr>
          <w:rFonts w:ascii="Times New Roman" w:hAnsi="Times New Roman" w:cs="Times New Roman"/>
          <w:sz w:val="24"/>
          <w:szCs w:val="24"/>
        </w:rPr>
      </w:pPr>
      <w:r w:rsidRPr="00695B9C">
        <w:rPr>
          <w:rFonts w:ascii="Times New Roman" w:hAnsi="Times New Roman" w:cs="Times New Roman"/>
          <w:sz w:val="24"/>
          <w:szCs w:val="24"/>
        </w:rPr>
        <w:t xml:space="preserve">Le due parti sono tra loro collegate grazie al riferimento del “parlare in lingue” (2, 4. 6), la folla infatti li ascolta parlare ciascuno nella sua lingua. Non si tratta di glossolalia, come la derisione di alcuni spingerebbe a pensare </w:t>
      </w:r>
      <w:proofErr w:type="gramStart"/>
      <w:r w:rsidRPr="00695B9C">
        <w:rPr>
          <w:rFonts w:ascii="Times New Roman" w:hAnsi="Times New Roman" w:cs="Times New Roman"/>
          <w:sz w:val="24"/>
          <w:szCs w:val="24"/>
        </w:rPr>
        <w:t>( “</w:t>
      </w:r>
      <w:proofErr w:type="gramEnd"/>
      <w:r w:rsidRPr="00695B9C">
        <w:rPr>
          <w:rFonts w:ascii="Times New Roman" w:hAnsi="Times New Roman" w:cs="Times New Roman"/>
          <w:sz w:val="24"/>
          <w:szCs w:val="24"/>
        </w:rPr>
        <w:t>si sono ubriacati di mosto”) ma precisamente di un parlare in modo comprensibile ad uomini di lingue diverse. Infatti Lu</w:t>
      </w:r>
      <w:r w:rsidR="009B5B39" w:rsidRPr="00695B9C">
        <w:rPr>
          <w:rFonts w:ascii="Times New Roman" w:hAnsi="Times New Roman" w:cs="Times New Roman"/>
          <w:sz w:val="24"/>
          <w:szCs w:val="24"/>
        </w:rPr>
        <w:t xml:space="preserve">ca modifica la locuzione </w:t>
      </w:r>
      <w:proofErr w:type="gramStart"/>
      <w:r w:rsidR="009B5B39" w:rsidRPr="00695B9C">
        <w:rPr>
          <w:rFonts w:ascii="Times New Roman" w:hAnsi="Times New Roman" w:cs="Times New Roman"/>
          <w:sz w:val="24"/>
          <w:szCs w:val="24"/>
        </w:rPr>
        <w:t>paolina</w:t>
      </w:r>
      <w:r w:rsidRPr="00695B9C">
        <w:rPr>
          <w:rFonts w:ascii="Times New Roman" w:hAnsi="Times New Roman" w:cs="Times New Roman"/>
          <w:sz w:val="24"/>
          <w:szCs w:val="24"/>
        </w:rPr>
        <w:t xml:space="preserve">  “</w:t>
      </w:r>
      <w:proofErr w:type="gramEnd"/>
      <w:r w:rsidRPr="00695B9C">
        <w:rPr>
          <w:rFonts w:ascii="Times New Roman" w:hAnsi="Times New Roman" w:cs="Times New Roman"/>
          <w:sz w:val="24"/>
          <w:szCs w:val="24"/>
        </w:rPr>
        <w:t>parlare in lingue”, indicante l’espressione inarticolata di suoni conosciuta come glossolalia, tramite un aggettivo: “altre”. Essi non stanno, secondo Luca, semplicemente parlando in lingue, ma in “altre lingue”, ossia stavano parlando “delle grandi opere di Dio” in lingue comprensibili a ciascun uditore.</w:t>
      </w:r>
    </w:p>
    <w:p w:rsidR="009B5B39" w:rsidRPr="00695B9C" w:rsidRDefault="001E260D" w:rsidP="001E260D">
      <w:pPr>
        <w:jc w:val="both"/>
        <w:rPr>
          <w:rFonts w:ascii="Times New Roman" w:hAnsi="Times New Roman" w:cs="Times New Roman"/>
          <w:sz w:val="24"/>
          <w:szCs w:val="24"/>
        </w:rPr>
      </w:pPr>
      <w:r w:rsidRPr="00695B9C">
        <w:rPr>
          <w:rFonts w:ascii="Times New Roman" w:hAnsi="Times New Roman" w:cs="Times New Roman"/>
          <w:sz w:val="24"/>
          <w:szCs w:val="24"/>
        </w:rPr>
        <w:t xml:space="preserve">Le immagini del fragore e del vento, descritti da Luca come una “voce” (v. 6), l’immagine del fuoco possono avere come sfondo la teofania (manifestazione di Dio) sul </w:t>
      </w:r>
      <w:r w:rsidR="00D022C9">
        <w:rPr>
          <w:rFonts w:ascii="Times New Roman" w:hAnsi="Times New Roman" w:cs="Times New Roman"/>
          <w:sz w:val="24"/>
          <w:szCs w:val="24"/>
        </w:rPr>
        <w:t>monte Sinai (Es 19, 16-</w:t>
      </w:r>
      <w:r w:rsidRPr="00695B9C">
        <w:rPr>
          <w:rFonts w:ascii="Times New Roman" w:hAnsi="Times New Roman" w:cs="Times New Roman"/>
          <w:sz w:val="24"/>
          <w:szCs w:val="24"/>
        </w:rPr>
        <w:t xml:space="preserve">19). </w:t>
      </w:r>
      <w:r w:rsidR="009B5B39" w:rsidRPr="00695B9C">
        <w:rPr>
          <w:rStyle w:val="Rimandonotaapidipagina"/>
          <w:rFonts w:ascii="Times New Roman" w:hAnsi="Times New Roman" w:cs="Times New Roman"/>
          <w:sz w:val="24"/>
          <w:szCs w:val="24"/>
        </w:rPr>
        <w:footnoteReference w:id="1"/>
      </w:r>
    </w:p>
    <w:p w:rsidR="001E260D" w:rsidRPr="00695B9C" w:rsidRDefault="001E260D" w:rsidP="001E260D">
      <w:pPr>
        <w:jc w:val="both"/>
        <w:rPr>
          <w:rFonts w:ascii="Times New Roman" w:hAnsi="Times New Roman" w:cs="Times New Roman"/>
          <w:sz w:val="24"/>
          <w:szCs w:val="24"/>
        </w:rPr>
      </w:pPr>
      <w:proofErr w:type="spellStart"/>
      <w:proofErr w:type="gramStart"/>
      <w:r w:rsidRPr="00695B9C">
        <w:rPr>
          <w:rFonts w:ascii="Times New Roman" w:hAnsi="Times New Roman" w:cs="Times New Roman"/>
          <w:sz w:val="24"/>
          <w:szCs w:val="24"/>
        </w:rPr>
        <w:t>l</w:t>
      </w:r>
      <w:r w:rsidR="009B5B39" w:rsidRPr="00695B9C">
        <w:rPr>
          <w:rFonts w:ascii="Times New Roman" w:hAnsi="Times New Roman" w:cs="Times New Roman"/>
          <w:sz w:val="24"/>
          <w:szCs w:val="24"/>
        </w:rPr>
        <w:t>l</w:t>
      </w:r>
      <w:proofErr w:type="spellEnd"/>
      <w:proofErr w:type="gramEnd"/>
      <w:r w:rsidRPr="00695B9C">
        <w:rPr>
          <w:rFonts w:ascii="Times New Roman" w:hAnsi="Times New Roman" w:cs="Times New Roman"/>
          <w:sz w:val="24"/>
          <w:szCs w:val="24"/>
        </w:rPr>
        <w:t xml:space="preserve"> fatto che i presenti siano riuniti tutti insieme nello stesso luogo rafforza l’idea di unità e comunione della prima Chiesa, non solo esteriore, ma anche intima e spirituale. Essi infatti sono seduti, in un posizione abituale alla preghiera sinagogale. Potrebbero essere solo i dodici apostoli (cfr. 2, 14) ma più probabilmente qui si allude ai 120 che già erano riuniti nello stesso luogo, per la scelta del sostituto di Giuda (cfr. 1, 15).  </w:t>
      </w:r>
      <w:r w:rsidR="00931A10" w:rsidRPr="00695B9C">
        <w:rPr>
          <w:rFonts w:ascii="Times New Roman" w:hAnsi="Times New Roman" w:cs="Times New Roman"/>
          <w:sz w:val="24"/>
          <w:szCs w:val="24"/>
        </w:rPr>
        <w:t xml:space="preserve"> </w:t>
      </w:r>
      <w:r w:rsidRPr="00695B9C">
        <w:rPr>
          <w:rFonts w:ascii="Times New Roman" w:hAnsi="Times New Roman" w:cs="Times New Roman"/>
          <w:sz w:val="24"/>
          <w:szCs w:val="24"/>
        </w:rPr>
        <w:t xml:space="preserve">Come nel battesimo di Gesù, anche qui l’evento scaturisce dal cielo come un rumore di vento impetuoso, che riempie tutta la casa. Se il vento può essere un immagine collegabile allo Spirito (cfr. </w:t>
      </w:r>
      <w:proofErr w:type="spellStart"/>
      <w:r w:rsidRPr="00695B9C">
        <w:rPr>
          <w:rFonts w:ascii="Times New Roman" w:hAnsi="Times New Roman" w:cs="Times New Roman"/>
          <w:sz w:val="24"/>
          <w:szCs w:val="24"/>
        </w:rPr>
        <w:t>Gv</w:t>
      </w:r>
      <w:proofErr w:type="spellEnd"/>
      <w:r w:rsidRPr="00695B9C">
        <w:rPr>
          <w:rFonts w:ascii="Times New Roman" w:hAnsi="Times New Roman" w:cs="Times New Roman"/>
          <w:sz w:val="24"/>
          <w:szCs w:val="24"/>
        </w:rPr>
        <w:t xml:space="preserve"> 20, 22) in realtà l’accento di questa descrizione cade sulla totalità, ossia sul fatto che la presenza di Dio riempie tutto di se stessa, secondo una modalità cara all’Antico Testamento (cfr. </w:t>
      </w:r>
      <w:proofErr w:type="spellStart"/>
      <w:r w:rsidRPr="00695B9C">
        <w:rPr>
          <w:rFonts w:ascii="Times New Roman" w:hAnsi="Times New Roman" w:cs="Times New Roman"/>
          <w:sz w:val="24"/>
          <w:szCs w:val="24"/>
        </w:rPr>
        <w:t>Is</w:t>
      </w:r>
      <w:proofErr w:type="spellEnd"/>
      <w:r w:rsidRPr="00695B9C">
        <w:rPr>
          <w:rFonts w:ascii="Times New Roman" w:hAnsi="Times New Roman" w:cs="Times New Roman"/>
          <w:sz w:val="24"/>
          <w:szCs w:val="24"/>
        </w:rPr>
        <w:t xml:space="preserve"> 6, 3).</w:t>
      </w:r>
      <w:r w:rsidR="00931A10" w:rsidRPr="00695B9C">
        <w:rPr>
          <w:rFonts w:ascii="Times New Roman" w:hAnsi="Times New Roman" w:cs="Times New Roman"/>
          <w:sz w:val="24"/>
          <w:szCs w:val="24"/>
        </w:rPr>
        <w:t xml:space="preserve"> </w:t>
      </w:r>
      <w:r w:rsidRPr="00695B9C">
        <w:rPr>
          <w:rFonts w:ascii="Times New Roman" w:hAnsi="Times New Roman" w:cs="Times New Roman"/>
          <w:sz w:val="24"/>
          <w:szCs w:val="24"/>
        </w:rPr>
        <w:t xml:space="preserve">Le lingue di fuoco si dividono e cadono ciascuna su ogni </w:t>
      </w:r>
      <w:r w:rsidR="00695B9C" w:rsidRPr="00695B9C">
        <w:rPr>
          <w:rFonts w:ascii="Times New Roman" w:hAnsi="Times New Roman" w:cs="Times New Roman"/>
          <w:sz w:val="24"/>
          <w:szCs w:val="24"/>
        </w:rPr>
        <w:t xml:space="preserve">persona </w:t>
      </w:r>
      <w:r w:rsidRPr="00695B9C">
        <w:rPr>
          <w:rFonts w:ascii="Times New Roman" w:hAnsi="Times New Roman" w:cs="Times New Roman"/>
          <w:sz w:val="24"/>
          <w:szCs w:val="24"/>
        </w:rPr>
        <w:t xml:space="preserve">presente. L’immagine mostra chiaramente un unico fuoco e vuole significare la capacità </w:t>
      </w:r>
      <w:r w:rsidR="00695B9C" w:rsidRPr="00695B9C">
        <w:rPr>
          <w:rFonts w:ascii="Times New Roman" w:hAnsi="Times New Roman" w:cs="Times New Roman"/>
          <w:sz w:val="24"/>
          <w:szCs w:val="24"/>
        </w:rPr>
        <w:t>dello Spirito di entrare</w:t>
      </w:r>
      <w:r w:rsidRPr="00695B9C">
        <w:rPr>
          <w:rFonts w:ascii="Times New Roman" w:hAnsi="Times New Roman" w:cs="Times New Roman"/>
          <w:sz w:val="24"/>
          <w:szCs w:val="24"/>
        </w:rPr>
        <w:t>, nella sua unità e totalità in ciascun individuo singolarmente. A sua volta la metafora della fiamma come lingua di fuoco, anticipa il dono della parola, il potere di parlare in “altre” lingue.</w:t>
      </w:r>
      <w:r w:rsidR="00931A10" w:rsidRPr="00695B9C">
        <w:rPr>
          <w:rFonts w:ascii="Times New Roman" w:hAnsi="Times New Roman" w:cs="Times New Roman"/>
          <w:sz w:val="24"/>
          <w:szCs w:val="24"/>
        </w:rPr>
        <w:t xml:space="preserve"> </w:t>
      </w:r>
      <w:r w:rsidRPr="00695B9C">
        <w:rPr>
          <w:rFonts w:ascii="Times New Roman" w:hAnsi="Times New Roman" w:cs="Times New Roman"/>
          <w:sz w:val="24"/>
          <w:szCs w:val="24"/>
        </w:rPr>
        <w:t xml:space="preserve">Questa </w:t>
      </w:r>
      <w:proofErr w:type="gramStart"/>
      <w:r w:rsidRPr="00695B9C">
        <w:rPr>
          <w:rFonts w:ascii="Times New Roman" w:hAnsi="Times New Roman" w:cs="Times New Roman"/>
          <w:sz w:val="24"/>
          <w:szCs w:val="24"/>
        </w:rPr>
        <w:t>pienezza  dello</w:t>
      </w:r>
      <w:proofErr w:type="gramEnd"/>
      <w:r w:rsidRPr="00695B9C">
        <w:rPr>
          <w:rFonts w:ascii="Times New Roman" w:hAnsi="Times New Roman" w:cs="Times New Roman"/>
          <w:sz w:val="24"/>
          <w:szCs w:val="24"/>
        </w:rPr>
        <w:t xml:space="preserve"> Spirito Santo si riversa su ognuno e lo riempie di una potenza comunicativa, in grado di trasferire la testimonianza degli apostoli in “altre lingue”. Il contenuto di questa comunicazione sono le grandi opere di Dio, </w:t>
      </w:r>
      <w:proofErr w:type="gramStart"/>
      <w:r w:rsidRPr="00695B9C">
        <w:rPr>
          <w:rFonts w:ascii="Times New Roman" w:hAnsi="Times New Roman" w:cs="Times New Roman"/>
          <w:sz w:val="24"/>
          <w:szCs w:val="24"/>
        </w:rPr>
        <w:t>ossia  il</w:t>
      </w:r>
      <w:proofErr w:type="gramEnd"/>
      <w:r w:rsidRPr="00695B9C">
        <w:rPr>
          <w:rFonts w:ascii="Times New Roman" w:hAnsi="Times New Roman" w:cs="Times New Roman"/>
          <w:sz w:val="24"/>
          <w:szCs w:val="24"/>
        </w:rPr>
        <w:t xml:space="preserve"> Vangelo che viene annunziato a tutti i popoli.  Quando la scena cambia di </w:t>
      </w:r>
      <w:proofErr w:type="gramStart"/>
      <w:r w:rsidRPr="00695B9C">
        <w:rPr>
          <w:rFonts w:ascii="Times New Roman" w:hAnsi="Times New Roman" w:cs="Times New Roman"/>
          <w:sz w:val="24"/>
          <w:szCs w:val="24"/>
        </w:rPr>
        <w:t>colpo,  con</w:t>
      </w:r>
      <w:proofErr w:type="gramEnd"/>
      <w:r w:rsidRPr="00695B9C">
        <w:rPr>
          <w:rFonts w:ascii="Times New Roman" w:hAnsi="Times New Roman" w:cs="Times New Roman"/>
          <w:sz w:val="24"/>
          <w:szCs w:val="24"/>
        </w:rPr>
        <w:t xml:space="preserve"> l’immagine dei giudei di tutti i popoli (v. 5), essa era già stata preparata dal riferimento alle lingue parlate dagli apostoli.</w:t>
      </w:r>
    </w:p>
    <w:p w:rsidR="001E260D" w:rsidRPr="00695B9C" w:rsidRDefault="001E260D" w:rsidP="001E260D">
      <w:pPr>
        <w:jc w:val="both"/>
        <w:rPr>
          <w:rFonts w:ascii="Times New Roman" w:hAnsi="Times New Roman" w:cs="Times New Roman"/>
          <w:sz w:val="24"/>
          <w:szCs w:val="24"/>
        </w:rPr>
      </w:pPr>
      <w:r w:rsidRPr="00695B9C">
        <w:rPr>
          <w:rFonts w:ascii="Times New Roman" w:hAnsi="Times New Roman" w:cs="Times New Roman"/>
          <w:sz w:val="24"/>
          <w:szCs w:val="24"/>
        </w:rPr>
        <w:t xml:space="preserve"> Chi sono questi personaggi che godono dell’annuncio evangelico? Si tratta di giudei, residenti a Gerusalemme e provenienti da tutte le nazioni del mondo. Tale presenza di giudei della diaspora a Gerusalemme è storicamente attestata ma ha anche un significato profondamente simbolico per Luca.  La salvezza viene dai giudei, e nella prima parte del libro degli atti il Vangelo è annunciato solo ad </w:t>
      </w:r>
      <w:r w:rsidRPr="00695B9C">
        <w:rPr>
          <w:rFonts w:ascii="Times New Roman" w:hAnsi="Times New Roman" w:cs="Times New Roman"/>
          <w:sz w:val="24"/>
          <w:szCs w:val="24"/>
        </w:rPr>
        <w:lastRenderedPageBreak/>
        <w:t xml:space="preserve">essi. Essi sono residenti a Gerusalemme, come luogo del mistero Pasquale di Cristo, da cui il Vangelo si irradia fino ai confini del mondo. Essi provengono da tutti i popoli del mondo, per indicare l’universalità dell’annuncio che parte da Gerusalemme. Ciò che qui sta accadendo, contiene in </w:t>
      </w:r>
      <w:proofErr w:type="spellStart"/>
      <w:r w:rsidRPr="00695B9C">
        <w:rPr>
          <w:rFonts w:ascii="Times New Roman" w:hAnsi="Times New Roman" w:cs="Times New Roman"/>
          <w:sz w:val="24"/>
          <w:szCs w:val="24"/>
        </w:rPr>
        <w:t>nuce</w:t>
      </w:r>
      <w:proofErr w:type="spellEnd"/>
      <w:r w:rsidRPr="00695B9C">
        <w:rPr>
          <w:rFonts w:ascii="Times New Roman" w:hAnsi="Times New Roman" w:cs="Times New Roman"/>
          <w:sz w:val="24"/>
          <w:szCs w:val="24"/>
        </w:rPr>
        <w:t xml:space="preserve"> tutto il libro degli Atti.</w:t>
      </w:r>
    </w:p>
    <w:p w:rsidR="001E260D" w:rsidRPr="00695B9C" w:rsidRDefault="001E260D" w:rsidP="001E260D">
      <w:pPr>
        <w:jc w:val="both"/>
        <w:rPr>
          <w:rFonts w:ascii="Times New Roman" w:hAnsi="Times New Roman" w:cs="Times New Roman"/>
          <w:sz w:val="24"/>
          <w:szCs w:val="24"/>
        </w:rPr>
      </w:pPr>
      <w:r w:rsidRPr="00695B9C">
        <w:rPr>
          <w:rFonts w:ascii="Times New Roman" w:hAnsi="Times New Roman" w:cs="Times New Roman"/>
          <w:sz w:val="24"/>
          <w:szCs w:val="24"/>
        </w:rPr>
        <w:t>Le domande retoriche di questa folla</w:t>
      </w:r>
      <w:r w:rsidR="00D022C9">
        <w:rPr>
          <w:rFonts w:ascii="Times New Roman" w:hAnsi="Times New Roman" w:cs="Times New Roman"/>
          <w:sz w:val="24"/>
          <w:szCs w:val="24"/>
        </w:rPr>
        <w:t xml:space="preserve"> (</w:t>
      </w:r>
      <w:proofErr w:type="spellStart"/>
      <w:r w:rsidR="00D022C9">
        <w:rPr>
          <w:rFonts w:ascii="Times New Roman" w:hAnsi="Times New Roman" w:cs="Times New Roman"/>
          <w:sz w:val="24"/>
          <w:szCs w:val="24"/>
        </w:rPr>
        <w:t>vv</w:t>
      </w:r>
      <w:proofErr w:type="spellEnd"/>
      <w:r w:rsidR="00D022C9">
        <w:rPr>
          <w:rFonts w:ascii="Times New Roman" w:hAnsi="Times New Roman" w:cs="Times New Roman"/>
          <w:sz w:val="24"/>
          <w:szCs w:val="24"/>
        </w:rPr>
        <w:t>. 7-</w:t>
      </w:r>
      <w:r w:rsidR="009B5B39" w:rsidRPr="00695B9C">
        <w:rPr>
          <w:rFonts w:ascii="Times New Roman" w:hAnsi="Times New Roman" w:cs="Times New Roman"/>
          <w:sz w:val="24"/>
          <w:szCs w:val="24"/>
        </w:rPr>
        <w:t>8)</w:t>
      </w:r>
      <w:r w:rsidRPr="00695B9C">
        <w:rPr>
          <w:rFonts w:ascii="Times New Roman" w:hAnsi="Times New Roman" w:cs="Times New Roman"/>
          <w:sz w:val="24"/>
          <w:szCs w:val="24"/>
        </w:rPr>
        <w:t>, intendono sottolineare il carattere miracoloso di questo accadimento, per il lettore. Se dei poveri galilei, gente dalla provenienza non così illustre, acquistano il potere di parlare in tante lingue diverse e portare un annuncio di questo tipo fino ai confini del mondo, ciò non può che provenire da Dio. L’elenco delle nazioni</w:t>
      </w:r>
      <w:r w:rsidR="00D022C9">
        <w:rPr>
          <w:rFonts w:ascii="Times New Roman" w:hAnsi="Times New Roman" w:cs="Times New Roman"/>
          <w:sz w:val="24"/>
          <w:szCs w:val="24"/>
        </w:rPr>
        <w:t xml:space="preserve"> (</w:t>
      </w:r>
      <w:proofErr w:type="spellStart"/>
      <w:r w:rsidR="00D022C9">
        <w:rPr>
          <w:rFonts w:ascii="Times New Roman" w:hAnsi="Times New Roman" w:cs="Times New Roman"/>
          <w:sz w:val="24"/>
          <w:szCs w:val="24"/>
        </w:rPr>
        <w:t>vv</w:t>
      </w:r>
      <w:proofErr w:type="spellEnd"/>
      <w:r w:rsidR="00D022C9">
        <w:rPr>
          <w:rFonts w:ascii="Times New Roman" w:hAnsi="Times New Roman" w:cs="Times New Roman"/>
          <w:sz w:val="24"/>
          <w:szCs w:val="24"/>
        </w:rPr>
        <w:t>. 9-</w:t>
      </w:r>
      <w:bookmarkStart w:id="0" w:name="_GoBack"/>
      <w:bookmarkEnd w:id="0"/>
      <w:r w:rsidR="009B5B39" w:rsidRPr="00695B9C">
        <w:rPr>
          <w:rFonts w:ascii="Times New Roman" w:hAnsi="Times New Roman" w:cs="Times New Roman"/>
          <w:sz w:val="24"/>
          <w:szCs w:val="24"/>
        </w:rPr>
        <w:t>11)</w:t>
      </w:r>
      <w:r w:rsidRPr="00695B9C">
        <w:rPr>
          <w:rFonts w:ascii="Times New Roman" w:hAnsi="Times New Roman" w:cs="Times New Roman"/>
          <w:sz w:val="24"/>
          <w:szCs w:val="24"/>
        </w:rPr>
        <w:t xml:space="preserve"> intende moltiplicare la meraviglia del lettore attraverso lo stupore degli astanti, per una così grande varietà di popolazioni raggiunte. Si tratta probabilmente di una lista di regioni della diaspora giudaica, a cui Luca aggiunge la specifica “giudei e proseliti”</w:t>
      </w:r>
      <w:r w:rsidR="009B5B39" w:rsidRPr="00695B9C">
        <w:rPr>
          <w:rFonts w:ascii="Times New Roman" w:hAnsi="Times New Roman" w:cs="Times New Roman"/>
          <w:sz w:val="24"/>
          <w:szCs w:val="24"/>
        </w:rPr>
        <w:t xml:space="preserve"> (v. 11)</w:t>
      </w:r>
      <w:r w:rsidRPr="00695B9C">
        <w:rPr>
          <w:rFonts w:ascii="Times New Roman" w:hAnsi="Times New Roman" w:cs="Times New Roman"/>
          <w:sz w:val="24"/>
          <w:szCs w:val="24"/>
        </w:rPr>
        <w:t>, che indica la presenza sia dei circoncisi già appartenenti al giudaismo, sia</w:t>
      </w:r>
      <w:r w:rsidR="000318AB" w:rsidRPr="00695B9C">
        <w:rPr>
          <w:rFonts w:ascii="Times New Roman" w:hAnsi="Times New Roman" w:cs="Times New Roman"/>
          <w:sz w:val="24"/>
          <w:szCs w:val="24"/>
        </w:rPr>
        <w:t xml:space="preserve"> di</w:t>
      </w:r>
      <w:r w:rsidRPr="00695B9C">
        <w:rPr>
          <w:rFonts w:ascii="Times New Roman" w:hAnsi="Times New Roman" w:cs="Times New Roman"/>
          <w:sz w:val="24"/>
          <w:szCs w:val="24"/>
        </w:rPr>
        <w:t xml:space="preserve"> quei pagani che si erano avvicinati al giudaismo e avevano iniziato a frequentare il culto sinagogale.</w:t>
      </w:r>
      <w:r w:rsidR="00931A10" w:rsidRPr="00695B9C">
        <w:rPr>
          <w:rFonts w:ascii="Times New Roman" w:hAnsi="Times New Roman" w:cs="Times New Roman"/>
          <w:sz w:val="24"/>
          <w:szCs w:val="24"/>
        </w:rPr>
        <w:t xml:space="preserve"> </w:t>
      </w:r>
      <w:r w:rsidRPr="00695B9C">
        <w:rPr>
          <w:rFonts w:ascii="Times New Roman" w:hAnsi="Times New Roman" w:cs="Times New Roman"/>
          <w:sz w:val="24"/>
          <w:szCs w:val="24"/>
        </w:rPr>
        <w:t>Il carattere missionario del giudaismo ellenistico di epoca romana diviene ora proprio della comunità cristiana, che utilizzando come punto di partenza le comunità giudaiche sparse lungo il mediterraneo e il medio oriente, arriverà ben presto a raggiungere tutti i confini del mondo conosciuto.</w:t>
      </w:r>
    </w:p>
    <w:p w:rsidR="001E260D" w:rsidRPr="00695B9C" w:rsidRDefault="001E260D" w:rsidP="00931A10">
      <w:pPr>
        <w:jc w:val="both"/>
        <w:rPr>
          <w:rFonts w:ascii="Times New Roman" w:hAnsi="Times New Roman" w:cs="Times New Roman"/>
          <w:sz w:val="24"/>
          <w:szCs w:val="24"/>
        </w:rPr>
      </w:pPr>
      <w:r w:rsidRPr="00695B9C">
        <w:rPr>
          <w:rFonts w:ascii="Times New Roman" w:hAnsi="Times New Roman" w:cs="Times New Roman"/>
          <w:sz w:val="24"/>
          <w:szCs w:val="24"/>
        </w:rPr>
        <w:t>In una visione unitaria e sintetica viene riassunto tutto il progetto salvifico ed insieme ecclesiologico degli Atti degli Apostoli, ossia generare, attrav</w:t>
      </w:r>
      <w:r w:rsidR="00695B9C" w:rsidRPr="00695B9C">
        <w:rPr>
          <w:rFonts w:ascii="Times New Roman" w:hAnsi="Times New Roman" w:cs="Times New Roman"/>
          <w:sz w:val="24"/>
          <w:szCs w:val="24"/>
        </w:rPr>
        <w:t>erso l’annuncio apostolico, un’</w:t>
      </w:r>
      <w:r w:rsidRPr="00695B9C">
        <w:rPr>
          <w:rFonts w:ascii="Times New Roman" w:hAnsi="Times New Roman" w:cs="Times New Roman"/>
          <w:sz w:val="24"/>
          <w:szCs w:val="24"/>
        </w:rPr>
        <w:t>unica Chiesa universale in ciascuna delle Chiese che nasceranno nei diversi luoghi e culture del mondo. Come le fiamme di un unico fuoco si dividono su ciascun apostolo, senza diminuire la loro potenza e pienezza, così il messaggio di un unico vangelo si rende presente in ogni uditore, rendendo possibile la nascita dell’unica Chiesa, nelle tante Chiese fondate dalla predicazione degli Apostoli.</w:t>
      </w:r>
    </w:p>
    <w:p w:rsidR="001E260D" w:rsidRPr="00695B9C" w:rsidRDefault="001E260D">
      <w:pPr>
        <w:rPr>
          <w:rFonts w:ascii="Times New Roman" w:hAnsi="Times New Roman" w:cs="Times New Roman"/>
          <w:b/>
          <w:sz w:val="24"/>
          <w:szCs w:val="24"/>
        </w:rPr>
      </w:pPr>
      <w:r w:rsidRPr="00695B9C">
        <w:rPr>
          <w:rFonts w:ascii="Times New Roman" w:hAnsi="Times New Roman" w:cs="Times New Roman"/>
          <w:b/>
          <w:sz w:val="24"/>
          <w:szCs w:val="24"/>
        </w:rPr>
        <w:t>Suggerimenti per la preghiera</w:t>
      </w:r>
      <w:r w:rsidR="00171AF0">
        <w:rPr>
          <w:rFonts w:ascii="Times New Roman" w:hAnsi="Times New Roman" w:cs="Times New Roman"/>
          <w:b/>
          <w:sz w:val="24"/>
          <w:szCs w:val="24"/>
        </w:rPr>
        <w:t xml:space="preserve"> personale</w:t>
      </w:r>
    </w:p>
    <w:p w:rsidR="001E260D" w:rsidRPr="00695B9C" w:rsidRDefault="001E260D" w:rsidP="001E260D">
      <w:pPr>
        <w:jc w:val="both"/>
        <w:rPr>
          <w:rFonts w:ascii="Times New Roman" w:hAnsi="Times New Roman" w:cs="Times New Roman"/>
          <w:sz w:val="24"/>
          <w:szCs w:val="24"/>
        </w:rPr>
      </w:pPr>
      <w:r w:rsidRPr="00695B9C">
        <w:rPr>
          <w:rFonts w:ascii="Times New Roman" w:hAnsi="Times New Roman" w:cs="Times New Roman"/>
          <w:sz w:val="24"/>
          <w:szCs w:val="24"/>
        </w:rPr>
        <w:t xml:space="preserve">1. Mi dispongo davanti a Dio in preghiera. Sto in ginocchio o seduto, per entrare in colloquio con il Signore, o meditare su ciò che leggo, a seconda di ciò che voglio. </w:t>
      </w:r>
    </w:p>
    <w:p w:rsidR="001E260D" w:rsidRPr="00695B9C" w:rsidRDefault="001E260D" w:rsidP="001E260D">
      <w:pPr>
        <w:jc w:val="both"/>
        <w:rPr>
          <w:rFonts w:ascii="Times New Roman" w:hAnsi="Times New Roman" w:cs="Times New Roman"/>
          <w:sz w:val="24"/>
          <w:szCs w:val="24"/>
        </w:rPr>
      </w:pPr>
      <w:r w:rsidRPr="00695B9C">
        <w:rPr>
          <w:rFonts w:ascii="Times New Roman" w:hAnsi="Times New Roman" w:cs="Times New Roman"/>
          <w:sz w:val="24"/>
          <w:szCs w:val="24"/>
        </w:rPr>
        <w:t>2. Leggo con attenzione il brano di Vangelo.</w:t>
      </w:r>
    </w:p>
    <w:p w:rsidR="001E260D" w:rsidRPr="00695B9C" w:rsidRDefault="001E260D" w:rsidP="001E260D">
      <w:pPr>
        <w:jc w:val="both"/>
        <w:rPr>
          <w:rFonts w:ascii="Times New Roman" w:hAnsi="Times New Roman" w:cs="Times New Roman"/>
          <w:sz w:val="24"/>
          <w:szCs w:val="24"/>
        </w:rPr>
      </w:pPr>
      <w:r w:rsidRPr="00695B9C">
        <w:rPr>
          <w:rFonts w:ascii="Times New Roman" w:hAnsi="Times New Roman" w:cs="Times New Roman"/>
          <w:sz w:val="24"/>
          <w:szCs w:val="24"/>
        </w:rPr>
        <w:t>3. Chiedo al Signore di godere intensamente dei santi effetti della resurrezione, che si manifestano nel dono dello Spirito che Gesù fa anche a me nella Chiesa.</w:t>
      </w:r>
    </w:p>
    <w:p w:rsidR="001E260D" w:rsidRPr="00695B9C" w:rsidRDefault="001E260D" w:rsidP="001E260D">
      <w:pPr>
        <w:jc w:val="both"/>
        <w:rPr>
          <w:rFonts w:ascii="Times New Roman" w:hAnsi="Times New Roman" w:cs="Times New Roman"/>
          <w:sz w:val="24"/>
          <w:szCs w:val="24"/>
        </w:rPr>
      </w:pPr>
      <w:r w:rsidRPr="00695B9C">
        <w:rPr>
          <w:rFonts w:ascii="Times New Roman" w:hAnsi="Times New Roman" w:cs="Times New Roman"/>
          <w:sz w:val="24"/>
          <w:szCs w:val="24"/>
        </w:rPr>
        <w:t xml:space="preserve">4. Vedo le persone che agiscono, osservo come si comportano. I discepoli sono insieme nello stesso luogo, perché lo Spirito non agisce su superuomini solitari ma </w:t>
      </w:r>
      <w:r w:rsidR="00931A10" w:rsidRPr="00695B9C">
        <w:rPr>
          <w:rFonts w:ascii="Times New Roman" w:hAnsi="Times New Roman" w:cs="Times New Roman"/>
          <w:sz w:val="24"/>
          <w:szCs w:val="24"/>
        </w:rPr>
        <w:t>su uomini radunati insieme nella Chiesa.</w:t>
      </w:r>
    </w:p>
    <w:p w:rsidR="00931A10" w:rsidRPr="00695B9C" w:rsidRDefault="001E260D" w:rsidP="001E260D">
      <w:pPr>
        <w:jc w:val="both"/>
        <w:rPr>
          <w:rFonts w:ascii="Times New Roman" w:hAnsi="Times New Roman" w:cs="Times New Roman"/>
          <w:sz w:val="24"/>
          <w:szCs w:val="24"/>
        </w:rPr>
      </w:pPr>
      <w:r w:rsidRPr="00695B9C">
        <w:rPr>
          <w:rFonts w:ascii="Times New Roman" w:hAnsi="Times New Roman" w:cs="Times New Roman"/>
          <w:sz w:val="24"/>
          <w:szCs w:val="24"/>
        </w:rPr>
        <w:t>5. Ascolto ciò che dicono i personaggi.</w:t>
      </w:r>
      <w:r w:rsidR="00931A10" w:rsidRPr="00695B9C">
        <w:rPr>
          <w:rFonts w:ascii="Times New Roman" w:hAnsi="Times New Roman" w:cs="Times New Roman"/>
          <w:sz w:val="24"/>
          <w:szCs w:val="24"/>
        </w:rPr>
        <w:t xml:space="preserve"> Lo stupore degli uditori della Parola è anche il mio. Come può la parola del Vangelo essere moltiplicata in modo tale e rimanere sempre se stessa? Considero le grandi diversità di cultura, storia, sensibilità che vi sono nella Chiesa tra le tante Chiese locali e i diversi movimenti e li immagino come la manifestazione dell’unica fiamma dello Spirito che si divide in tante “lingue”, pur rimanendo se stessa. </w:t>
      </w:r>
    </w:p>
    <w:p w:rsidR="00931A10" w:rsidRPr="00695B9C" w:rsidRDefault="00931A10" w:rsidP="001E260D">
      <w:pPr>
        <w:jc w:val="both"/>
        <w:rPr>
          <w:rFonts w:ascii="Times New Roman" w:hAnsi="Times New Roman" w:cs="Times New Roman"/>
          <w:sz w:val="24"/>
          <w:szCs w:val="24"/>
        </w:rPr>
      </w:pPr>
      <w:r w:rsidRPr="00695B9C">
        <w:rPr>
          <w:rFonts w:ascii="Times New Roman" w:hAnsi="Times New Roman" w:cs="Times New Roman"/>
          <w:sz w:val="24"/>
          <w:szCs w:val="24"/>
        </w:rPr>
        <w:t xml:space="preserve">6. Come gli apostoli, anch’io ricevo il dono dello Spirito per poter parlare le “lingue” dei bambini, degli anziani, degli adulti e in genere degli uomini e delle donne di oggi. La comunicazione del Vangelo avviene infatti per un contatto “cuore a cuore” che solo lo Spirito può provocare. Supplico </w:t>
      </w:r>
      <w:r w:rsidRPr="00695B9C">
        <w:rPr>
          <w:rFonts w:ascii="Times New Roman" w:hAnsi="Times New Roman" w:cs="Times New Roman"/>
          <w:sz w:val="24"/>
          <w:szCs w:val="24"/>
        </w:rPr>
        <w:lastRenderedPageBreak/>
        <w:t>il Signore di utilizzarmi, se e come vuole, per essere testimone ed evangelizzatore del Suo Vangelo.</w:t>
      </w:r>
      <w:r w:rsidR="009B5B39" w:rsidRPr="00695B9C">
        <w:rPr>
          <w:rFonts w:ascii="Times New Roman" w:hAnsi="Times New Roman" w:cs="Times New Roman"/>
          <w:sz w:val="24"/>
          <w:szCs w:val="24"/>
        </w:rPr>
        <w:t xml:space="preserve"> Prego anche per la Chiesa di Rimini, che possa vivere una sempre</w:t>
      </w:r>
      <w:r w:rsidR="000318AB" w:rsidRPr="00695B9C">
        <w:rPr>
          <w:rFonts w:ascii="Times New Roman" w:hAnsi="Times New Roman" w:cs="Times New Roman"/>
          <w:sz w:val="24"/>
          <w:szCs w:val="24"/>
        </w:rPr>
        <w:t xml:space="preserve"> maggiore forza spirituale per comunicare il Vangelo agli uomini di oggi</w:t>
      </w:r>
      <w:r w:rsidR="009B5B39" w:rsidRPr="00695B9C">
        <w:rPr>
          <w:rFonts w:ascii="Times New Roman" w:hAnsi="Times New Roman" w:cs="Times New Roman"/>
          <w:sz w:val="24"/>
          <w:szCs w:val="24"/>
        </w:rPr>
        <w:t>.</w:t>
      </w:r>
      <w:r w:rsidRPr="00695B9C">
        <w:rPr>
          <w:rFonts w:ascii="Times New Roman" w:hAnsi="Times New Roman" w:cs="Times New Roman"/>
          <w:sz w:val="24"/>
          <w:szCs w:val="24"/>
        </w:rPr>
        <w:t xml:space="preserve">  </w:t>
      </w:r>
      <w:r w:rsidR="001E260D" w:rsidRPr="00695B9C">
        <w:rPr>
          <w:rFonts w:ascii="Times New Roman" w:hAnsi="Times New Roman" w:cs="Times New Roman"/>
          <w:sz w:val="24"/>
          <w:szCs w:val="24"/>
        </w:rPr>
        <w:t xml:space="preserve"> </w:t>
      </w:r>
    </w:p>
    <w:p w:rsidR="001E260D" w:rsidRPr="00695B9C" w:rsidRDefault="001E260D" w:rsidP="001E260D">
      <w:pPr>
        <w:jc w:val="both"/>
        <w:rPr>
          <w:rFonts w:ascii="Times New Roman" w:hAnsi="Times New Roman" w:cs="Times New Roman"/>
          <w:sz w:val="24"/>
          <w:szCs w:val="24"/>
        </w:rPr>
      </w:pPr>
      <w:r w:rsidRPr="00695B9C">
        <w:rPr>
          <w:rFonts w:ascii="Times New Roman" w:hAnsi="Times New Roman" w:cs="Times New Roman"/>
          <w:sz w:val="24"/>
          <w:szCs w:val="24"/>
        </w:rPr>
        <w:t>7. Concludo con un Padre Nostro.</w:t>
      </w:r>
    </w:p>
    <w:p w:rsidR="00695B9C" w:rsidRPr="00695B9C" w:rsidRDefault="00695B9C" w:rsidP="00695B9C">
      <w:pPr>
        <w:widowControl w:val="0"/>
        <w:suppressAutoHyphens/>
        <w:spacing w:after="0" w:line="240" w:lineRule="auto"/>
        <w:jc w:val="both"/>
        <w:rPr>
          <w:rFonts w:ascii="Times New Roman" w:eastAsia="Andale Sans UI" w:hAnsi="Times New Roman" w:cs="Times New Roman"/>
          <w:kern w:val="1"/>
          <w:sz w:val="28"/>
          <w:szCs w:val="24"/>
        </w:rPr>
      </w:pPr>
      <w:r w:rsidRPr="00695B9C">
        <w:rPr>
          <w:rFonts w:ascii="Times New Roman" w:eastAsia="Andale Sans UI" w:hAnsi="Times New Roman" w:cs="Times New Roman"/>
          <w:b/>
          <w:kern w:val="1"/>
          <w:sz w:val="28"/>
          <w:szCs w:val="24"/>
        </w:rPr>
        <w:t>Come realizzare concretamente l'incontro?</w:t>
      </w:r>
    </w:p>
    <w:p w:rsidR="00695B9C" w:rsidRPr="00695B9C" w:rsidRDefault="00695B9C" w:rsidP="00695B9C">
      <w:pPr>
        <w:widowControl w:val="0"/>
        <w:suppressAutoHyphens/>
        <w:spacing w:after="0" w:line="240" w:lineRule="auto"/>
        <w:jc w:val="both"/>
        <w:rPr>
          <w:rFonts w:ascii="Times New Roman" w:eastAsia="Andale Sans UI" w:hAnsi="Times New Roman" w:cs="Times New Roman"/>
          <w:kern w:val="1"/>
          <w:sz w:val="24"/>
          <w:szCs w:val="24"/>
        </w:rPr>
      </w:pPr>
    </w:p>
    <w:p w:rsidR="00695B9C" w:rsidRPr="00695B9C" w:rsidRDefault="00695B9C" w:rsidP="00695B9C">
      <w:pPr>
        <w:widowControl w:val="0"/>
        <w:suppressAutoHyphens/>
        <w:spacing w:after="0" w:line="240" w:lineRule="auto"/>
        <w:jc w:val="both"/>
        <w:rPr>
          <w:rFonts w:ascii="Times New Roman" w:eastAsia="Andale Sans UI" w:hAnsi="Times New Roman" w:cs="Times New Roman"/>
          <w:kern w:val="1"/>
          <w:sz w:val="24"/>
          <w:szCs w:val="24"/>
        </w:rPr>
      </w:pPr>
      <w:r w:rsidRPr="00695B9C">
        <w:rPr>
          <w:rFonts w:ascii="Times New Roman" w:eastAsia="Andale Sans UI" w:hAnsi="Times New Roman" w:cs="Times New Roman"/>
          <w:b/>
          <w:kern w:val="1"/>
          <w:sz w:val="24"/>
          <w:szCs w:val="24"/>
        </w:rPr>
        <w:t xml:space="preserve">Collocazione spaziale: </w:t>
      </w:r>
      <w:r w:rsidRPr="00695B9C">
        <w:rPr>
          <w:rFonts w:ascii="Times New Roman" w:eastAsia="Andale Sans UI" w:hAnsi="Times New Roman" w:cs="Times New Roman"/>
          <w:i/>
          <w:iCs/>
          <w:kern w:val="1"/>
          <w:sz w:val="24"/>
          <w:szCs w:val="24"/>
        </w:rPr>
        <w:t>è bene curare particolarmente la collocazione spaziale dei partecipanti all'incontro. È opportuno scegliere configurazioni geometriche che favoriscano la percezione dei partecipanti di trovarsi coinvolti allo stesso livello e senza distinzioni gerarchiche con gli accompagnatori (meglio un cerchio di sedie che un tavolo "da relatore" con le file di sedie davanti)</w:t>
      </w:r>
    </w:p>
    <w:p w:rsidR="00695B9C" w:rsidRPr="00695B9C" w:rsidRDefault="00695B9C" w:rsidP="00695B9C">
      <w:pPr>
        <w:widowControl w:val="0"/>
        <w:suppressAutoHyphens/>
        <w:spacing w:after="0" w:line="240" w:lineRule="auto"/>
        <w:jc w:val="both"/>
        <w:rPr>
          <w:rFonts w:ascii="Times New Roman" w:eastAsia="Andale Sans UI" w:hAnsi="Times New Roman" w:cs="Times New Roman"/>
          <w:kern w:val="1"/>
          <w:sz w:val="24"/>
          <w:szCs w:val="24"/>
        </w:rPr>
      </w:pPr>
    </w:p>
    <w:p w:rsidR="00695B9C" w:rsidRPr="00695B9C" w:rsidRDefault="00695B9C" w:rsidP="00695B9C">
      <w:pPr>
        <w:widowControl w:val="0"/>
        <w:suppressAutoHyphens/>
        <w:spacing w:after="0" w:line="240" w:lineRule="auto"/>
        <w:jc w:val="both"/>
        <w:rPr>
          <w:rFonts w:ascii="Times New Roman" w:eastAsia="Andale Sans UI" w:hAnsi="Times New Roman" w:cs="Times New Roman"/>
          <w:kern w:val="1"/>
          <w:sz w:val="24"/>
          <w:szCs w:val="24"/>
        </w:rPr>
      </w:pPr>
      <w:proofErr w:type="gramStart"/>
      <w:r w:rsidRPr="00695B9C">
        <w:rPr>
          <w:rFonts w:ascii="Times New Roman" w:eastAsia="Andale Sans UI" w:hAnsi="Times New Roman" w:cs="Times New Roman"/>
          <w:b/>
          <w:kern w:val="1"/>
          <w:sz w:val="24"/>
          <w:szCs w:val="24"/>
        </w:rPr>
        <w:t>durata</w:t>
      </w:r>
      <w:proofErr w:type="gramEnd"/>
      <w:r w:rsidRPr="00695B9C">
        <w:rPr>
          <w:rFonts w:ascii="Times New Roman" w:eastAsia="Andale Sans UI" w:hAnsi="Times New Roman" w:cs="Times New Roman"/>
          <w:b/>
          <w:kern w:val="1"/>
          <w:sz w:val="24"/>
          <w:szCs w:val="24"/>
        </w:rPr>
        <w:t xml:space="preserve">: 1h </w:t>
      </w:r>
      <w:r w:rsidRPr="00695B9C">
        <w:rPr>
          <w:rFonts w:ascii="Times New Roman" w:eastAsia="Andale Sans UI" w:hAnsi="Times New Roman" w:cs="Times New Roman"/>
          <w:i/>
          <w:iCs/>
          <w:kern w:val="1"/>
          <w:sz w:val="24"/>
          <w:szCs w:val="24"/>
        </w:rPr>
        <w:t>(tutte le indicazioni temporali sono puramente indicative dei rapporti che dovrebbero stabilirsi tra le fasi dell'incontro, ma non sono da prendere alla lettera)</w:t>
      </w:r>
    </w:p>
    <w:p w:rsidR="00695B9C" w:rsidRPr="00695B9C" w:rsidRDefault="00695B9C" w:rsidP="00695B9C">
      <w:pPr>
        <w:widowControl w:val="0"/>
        <w:suppressAutoHyphens/>
        <w:spacing w:after="0" w:line="240" w:lineRule="auto"/>
        <w:jc w:val="both"/>
        <w:rPr>
          <w:rFonts w:ascii="Times New Roman" w:eastAsia="Andale Sans UI" w:hAnsi="Times New Roman" w:cs="Times New Roman"/>
          <w:kern w:val="1"/>
          <w:sz w:val="24"/>
          <w:szCs w:val="24"/>
        </w:rPr>
      </w:pPr>
    </w:p>
    <w:p w:rsidR="00695B9C" w:rsidRPr="00695B9C" w:rsidRDefault="00695B9C" w:rsidP="00695B9C">
      <w:pPr>
        <w:widowControl w:val="0"/>
        <w:numPr>
          <w:ilvl w:val="0"/>
          <w:numId w:val="1"/>
        </w:numPr>
        <w:suppressAutoHyphens/>
        <w:spacing w:after="0" w:line="240" w:lineRule="auto"/>
        <w:jc w:val="both"/>
        <w:rPr>
          <w:rFonts w:ascii="Times New Roman" w:eastAsia="Andale Sans UI" w:hAnsi="Times New Roman" w:cs="Times New Roman"/>
          <w:kern w:val="1"/>
          <w:sz w:val="24"/>
          <w:szCs w:val="24"/>
        </w:rPr>
      </w:pPr>
      <w:r w:rsidRPr="00695B9C">
        <w:rPr>
          <w:rFonts w:ascii="Times New Roman" w:eastAsia="Andale Sans UI" w:hAnsi="Times New Roman" w:cs="Times New Roman"/>
          <w:b/>
          <w:bCs/>
          <w:color w:val="222222"/>
          <w:kern w:val="1"/>
          <w:sz w:val="28"/>
          <w:szCs w:val="28"/>
        </w:rPr>
        <w:t>Ricordiamo la vita.</w:t>
      </w:r>
      <w:r w:rsidRPr="00695B9C">
        <w:rPr>
          <w:rFonts w:ascii="Times New Roman" w:eastAsia="Andale Sans UI" w:hAnsi="Times New Roman" w:cs="Times New Roman"/>
          <w:color w:val="222222"/>
          <w:kern w:val="1"/>
          <w:sz w:val="24"/>
          <w:szCs w:val="36"/>
        </w:rPr>
        <w:t xml:space="preserve"> </w:t>
      </w:r>
      <w:r w:rsidR="00735659">
        <w:rPr>
          <w:rFonts w:ascii="Times New Roman" w:eastAsia="Andale Sans UI" w:hAnsi="Times New Roman" w:cs="Times New Roman"/>
          <w:color w:val="222222"/>
          <w:kern w:val="1"/>
          <w:sz w:val="24"/>
          <w:szCs w:val="36"/>
        </w:rPr>
        <w:t>Come vivo la comunità cristiana?</w:t>
      </w:r>
      <w:r w:rsidRPr="00695B9C">
        <w:rPr>
          <w:rFonts w:ascii="Times New Roman" w:eastAsia="Andale Sans UI" w:hAnsi="Times New Roman" w:cs="Times New Roman"/>
          <w:color w:val="222222"/>
          <w:kern w:val="1"/>
          <w:sz w:val="24"/>
          <w:szCs w:val="36"/>
        </w:rPr>
        <w:t xml:space="preserve"> </w:t>
      </w:r>
      <w:r w:rsidRPr="00695B9C">
        <w:rPr>
          <w:rFonts w:ascii="Times New Roman" w:eastAsia="Andale Sans UI" w:hAnsi="Times New Roman" w:cs="Times New Roman"/>
          <w:kern w:val="1"/>
          <w:sz w:val="24"/>
          <w:szCs w:val="24"/>
        </w:rPr>
        <w:t>(15 minuti)</w:t>
      </w:r>
    </w:p>
    <w:p w:rsidR="00695B9C" w:rsidRPr="00695B9C" w:rsidRDefault="00695B9C" w:rsidP="00695B9C">
      <w:pPr>
        <w:widowControl w:val="0"/>
        <w:suppressAutoHyphens/>
        <w:spacing w:after="0" w:line="240" w:lineRule="auto"/>
        <w:jc w:val="both"/>
        <w:rPr>
          <w:rFonts w:ascii="Times New Roman" w:eastAsia="Andale Sans UI" w:hAnsi="Times New Roman" w:cs="Times New Roman"/>
          <w:kern w:val="1"/>
          <w:sz w:val="24"/>
          <w:szCs w:val="24"/>
        </w:rPr>
      </w:pPr>
    </w:p>
    <w:p w:rsidR="00695B9C" w:rsidRPr="00695B9C" w:rsidRDefault="00695B9C" w:rsidP="00695B9C">
      <w:pPr>
        <w:widowControl w:val="0"/>
        <w:suppressAutoHyphens/>
        <w:spacing w:after="0" w:line="240" w:lineRule="auto"/>
        <w:jc w:val="both"/>
        <w:rPr>
          <w:rFonts w:ascii="Times New Roman" w:eastAsia="Andale Sans UI" w:hAnsi="Times New Roman" w:cs="Times New Roman"/>
          <w:i/>
          <w:iCs/>
          <w:kern w:val="1"/>
          <w:sz w:val="24"/>
          <w:szCs w:val="24"/>
        </w:rPr>
      </w:pPr>
      <w:r w:rsidRPr="00695B9C">
        <w:rPr>
          <w:rFonts w:ascii="Times New Roman" w:eastAsia="Andale Sans UI" w:hAnsi="Times New Roman" w:cs="Times New Roman"/>
          <w:i/>
          <w:iCs/>
          <w:kern w:val="1"/>
          <w:sz w:val="24"/>
          <w:szCs w:val="24"/>
        </w:rPr>
        <w:t xml:space="preserve">Questa domanda ha l'obiettivo di coinvolgere i partecipanti al gruppo di preghiera a partire dalla loro vita. Deve essere posta in modo molto informale e quasi naturale, come se l'incontro non fosse ancora iniziato realmente. L'accompagnatore sa invece che con questa domanda i partecipanti iniziano a condividere le loro esperienze dentro al contesto interpretativo del racconto evangelico. </w:t>
      </w:r>
    </w:p>
    <w:p w:rsidR="00695B9C" w:rsidRPr="00695B9C" w:rsidRDefault="00695B9C" w:rsidP="00695B9C">
      <w:pPr>
        <w:widowControl w:val="0"/>
        <w:suppressAutoHyphens/>
        <w:spacing w:after="0" w:line="240" w:lineRule="auto"/>
        <w:jc w:val="both"/>
        <w:rPr>
          <w:rFonts w:ascii="Times New Roman" w:eastAsia="Andale Sans UI" w:hAnsi="Times New Roman" w:cs="Times New Roman"/>
          <w:kern w:val="1"/>
          <w:sz w:val="24"/>
          <w:szCs w:val="24"/>
        </w:rPr>
      </w:pPr>
    </w:p>
    <w:p w:rsidR="00695B9C" w:rsidRPr="00695B9C" w:rsidRDefault="00695B9C" w:rsidP="00695B9C">
      <w:pPr>
        <w:widowControl w:val="0"/>
        <w:numPr>
          <w:ilvl w:val="2"/>
          <w:numId w:val="2"/>
        </w:numPr>
        <w:suppressAutoHyphens/>
        <w:spacing w:after="0" w:line="240" w:lineRule="auto"/>
        <w:jc w:val="both"/>
        <w:rPr>
          <w:rFonts w:ascii="Times New Roman" w:eastAsia="Andale Sans UI" w:hAnsi="Times New Roman" w:cs="Times New Roman"/>
          <w:kern w:val="1"/>
          <w:sz w:val="24"/>
          <w:szCs w:val="24"/>
        </w:rPr>
      </w:pPr>
      <w:r w:rsidRPr="00695B9C">
        <w:rPr>
          <w:rFonts w:ascii="Times New Roman" w:eastAsia="Andale Sans UI" w:hAnsi="Times New Roman" w:cs="Times New Roman"/>
          <w:b/>
          <w:bCs/>
          <w:kern w:val="1"/>
          <w:sz w:val="28"/>
          <w:szCs w:val="28"/>
        </w:rPr>
        <w:t>Leggere con attenzione il brano</w:t>
      </w:r>
      <w:r w:rsidRPr="00695B9C">
        <w:rPr>
          <w:rFonts w:ascii="Times New Roman" w:eastAsia="Andale Sans UI" w:hAnsi="Times New Roman" w:cs="Times New Roman"/>
          <w:kern w:val="1"/>
          <w:sz w:val="24"/>
          <w:szCs w:val="24"/>
        </w:rPr>
        <w:t xml:space="preserve"> del Vangelo (almeno due volte) e soffermarsi su una parola che colpisce: </w:t>
      </w:r>
      <w:r w:rsidR="00735659">
        <w:rPr>
          <w:rFonts w:ascii="Times New Roman" w:eastAsia="Andale Sans UI" w:hAnsi="Times New Roman" w:cs="Times New Roman"/>
          <w:kern w:val="1"/>
          <w:sz w:val="24"/>
          <w:szCs w:val="24"/>
        </w:rPr>
        <w:t>At 2, 1-12</w:t>
      </w:r>
      <w:r w:rsidRPr="00695B9C">
        <w:rPr>
          <w:rFonts w:ascii="Times New Roman" w:eastAsia="Andale Sans UI" w:hAnsi="Times New Roman" w:cs="Times New Roman"/>
          <w:kern w:val="1"/>
          <w:sz w:val="24"/>
          <w:szCs w:val="24"/>
        </w:rPr>
        <w:t>. (10 minuti)</w:t>
      </w:r>
    </w:p>
    <w:p w:rsidR="00695B9C" w:rsidRPr="00695B9C" w:rsidRDefault="00695B9C" w:rsidP="00695B9C">
      <w:pPr>
        <w:widowControl w:val="0"/>
        <w:suppressAutoHyphens/>
        <w:spacing w:after="0" w:line="240" w:lineRule="auto"/>
        <w:jc w:val="both"/>
        <w:rPr>
          <w:rFonts w:ascii="Times New Roman" w:eastAsia="Andale Sans UI" w:hAnsi="Times New Roman" w:cs="Times New Roman"/>
          <w:kern w:val="1"/>
          <w:sz w:val="24"/>
          <w:szCs w:val="24"/>
        </w:rPr>
      </w:pPr>
    </w:p>
    <w:p w:rsidR="00695B9C" w:rsidRPr="00695B9C" w:rsidRDefault="00695B9C" w:rsidP="00695B9C">
      <w:pPr>
        <w:widowControl w:val="0"/>
        <w:suppressAutoHyphens/>
        <w:spacing w:after="0" w:line="240" w:lineRule="auto"/>
        <w:jc w:val="both"/>
        <w:rPr>
          <w:rFonts w:ascii="Times New Roman" w:eastAsia="Andale Sans UI" w:hAnsi="Times New Roman" w:cs="Times New Roman"/>
          <w:i/>
          <w:iCs/>
          <w:kern w:val="1"/>
          <w:sz w:val="24"/>
          <w:szCs w:val="24"/>
        </w:rPr>
      </w:pPr>
      <w:r w:rsidRPr="00695B9C">
        <w:rPr>
          <w:rFonts w:ascii="Times New Roman" w:eastAsia="Andale Sans UI" w:hAnsi="Times New Roman" w:cs="Times New Roman"/>
          <w:i/>
          <w:iCs/>
          <w:kern w:val="1"/>
          <w:sz w:val="24"/>
          <w:szCs w:val="24"/>
        </w:rPr>
        <w:t xml:space="preserve">La lettura può essere condivisa, un versetto a testa, </w:t>
      </w:r>
      <w:proofErr w:type="spellStart"/>
      <w:r w:rsidRPr="00695B9C">
        <w:rPr>
          <w:rFonts w:ascii="Times New Roman" w:eastAsia="Andale Sans UI" w:hAnsi="Times New Roman" w:cs="Times New Roman"/>
          <w:i/>
          <w:iCs/>
          <w:kern w:val="1"/>
          <w:sz w:val="24"/>
          <w:szCs w:val="24"/>
        </w:rPr>
        <w:t>perchè</w:t>
      </w:r>
      <w:proofErr w:type="spellEnd"/>
      <w:r w:rsidRPr="00695B9C">
        <w:rPr>
          <w:rFonts w:ascii="Times New Roman" w:eastAsia="Andale Sans UI" w:hAnsi="Times New Roman" w:cs="Times New Roman"/>
          <w:i/>
          <w:iCs/>
          <w:kern w:val="1"/>
          <w:sz w:val="24"/>
          <w:szCs w:val="24"/>
        </w:rPr>
        <w:t xml:space="preserve"> il tesoro della parola sia concretamente partecipato da tutti, allo stesso livello. Poi si danno cinque minuti per scegliere una parola che colpisce l'attenzione e la curiosità di ciascuna persona e per condividerla, uno dopo l'altro. </w:t>
      </w:r>
    </w:p>
    <w:p w:rsidR="00695B9C" w:rsidRPr="00695B9C" w:rsidRDefault="00695B9C" w:rsidP="00695B9C">
      <w:pPr>
        <w:widowControl w:val="0"/>
        <w:suppressAutoHyphens/>
        <w:spacing w:after="0" w:line="240" w:lineRule="auto"/>
        <w:jc w:val="both"/>
        <w:rPr>
          <w:rFonts w:ascii="Times New Roman" w:eastAsia="Andale Sans UI" w:hAnsi="Times New Roman" w:cs="Times New Roman"/>
          <w:i/>
          <w:iCs/>
          <w:kern w:val="1"/>
          <w:sz w:val="24"/>
          <w:szCs w:val="24"/>
        </w:rPr>
      </w:pPr>
    </w:p>
    <w:p w:rsidR="00695B9C" w:rsidRPr="00695B9C" w:rsidRDefault="00695B9C" w:rsidP="00695B9C">
      <w:pPr>
        <w:widowControl w:val="0"/>
        <w:suppressAutoHyphens/>
        <w:spacing w:after="0" w:line="240" w:lineRule="auto"/>
        <w:jc w:val="both"/>
        <w:rPr>
          <w:rFonts w:ascii="Times New Roman" w:eastAsia="Andale Sans UI" w:hAnsi="Times New Roman" w:cs="Times New Roman"/>
          <w:kern w:val="1"/>
          <w:sz w:val="24"/>
          <w:szCs w:val="24"/>
        </w:rPr>
      </w:pPr>
    </w:p>
    <w:p w:rsidR="00695B9C" w:rsidRPr="00695B9C" w:rsidRDefault="00695B9C" w:rsidP="00695B9C">
      <w:pPr>
        <w:widowControl w:val="0"/>
        <w:suppressAutoHyphens/>
        <w:spacing w:after="0" w:line="240" w:lineRule="auto"/>
        <w:jc w:val="both"/>
        <w:rPr>
          <w:rFonts w:ascii="Times New Roman" w:eastAsia="Andale Sans UI" w:hAnsi="Times New Roman" w:cs="Times New Roman"/>
          <w:kern w:val="1"/>
          <w:sz w:val="24"/>
          <w:szCs w:val="24"/>
        </w:rPr>
      </w:pPr>
    </w:p>
    <w:p w:rsidR="00695B9C" w:rsidRPr="00695B9C" w:rsidRDefault="00695B9C" w:rsidP="00695B9C">
      <w:pPr>
        <w:widowControl w:val="0"/>
        <w:suppressAutoHyphens/>
        <w:spacing w:after="0" w:line="240" w:lineRule="auto"/>
        <w:jc w:val="both"/>
        <w:rPr>
          <w:rFonts w:ascii="Times New Roman" w:eastAsia="Andale Sans UI" w:hAnsi="Times New Roman" w:cs="Times New Roman"/>
          <w:i/>
          <w:iCs/>
          <w:kern w:val="1"/>
          <w:sz w:val="24"/>
          <w:szCs w:val="24"/>
        </w:rPr>
      </w:pPr>
      <w:r w:rsidRPr="00695B9C">
        <w:rPr>
          <w:rFonts w:ascii="Times New Roman" w:eastAsia="Andale Sans UI" w:hAnsi="Times New Roman" w:cs="Times New Roman"/>
          <w:kern w:val="1"/>
          <w:sz w:val="24"/>
          <w:szCs w:val="24"/>
        </w:rPr>
        <w:t xml:space="preserve">         3.  </w:t>
      </w:r>
      <w:r w:rsidRPr="00695B9C">
        <w:rPr>
          <w:rFonts w:ascii="Times New Roman" w:eastAsia="Andale Sans UI" w:hAnsi="Times New Roman" w:cs="Times New Roman"/>
          <w:b/>
          <w:bCs/>
          <w:kern w:val="1"/>
          <w:sz w:val="28"/>
          <w:szCs w:val="28"/>
        </w:rPr>
        <w:t>Iniziare un dialogo</w:t>
      </w:r>
      <w:r w:rsidRPr="00695B9C">
        <w:rPr>
          <w:rFonts w:ascii="Times New Roman" w:eastAsia="Andale Sans UI" w:hAnsi="Times New Roman" w:cs="Times New Roman"/>
          <w:kern w:val="1"/>
          <w:sz w:val="24"/>
          <w:szCs w:val="24"/>
        </w:rPr>
        <w:t xml:space="preserve"> un </w:t>
      </w:r>
      <w:proofErr w:type="spellStart"/>
      <w:r w:rsidRPr="00695B9C">
        <w:rPr>
          <w:rFonts w:ascii="Times New Roman" w:eastAsia="Andale Sans UI" w:hAnsi="Times New Roman" w:cs="Times New Roman"/>
          <w:kern w:val="1"/>
          <w:sz w:val="24"/>
          <w:szCs w:val="24"/>
        </w:rPr>
        <w:t>pò</w:t>
      </w:r>
      <w:proofErr w:type="spellEnd"/>
      <w:r w:rsidRPr="00695B9C">
        <w:rPr>
          <w:rFonts w:ascii="Times New Roman" w:eastAsia="Andale Sans UI" w:hAnsi="Times New Roman" w:cs="Times New Roman"/>
          <w:kern w:val="1"/>
          <w:sz w:val="24"/>
          <w:szCs w:val="24"/>
        </w:rPr>
        <w:t xml:space="preserve"> più approfondito a partire dalla lettura (30 </w:t>
      </w:r>
      <w:proofErr w:type="spellStart"/>
      <w:r w:rsidRPr="00695B9C">
        <w:rPr>
          <w:rFonts w:ascii="Times New Roman" w:eastAsia="Andale Sans UI" w:hAnsi="Times New Roman" w:cs="Times New Roman"/>
          <w:kern w:val="1"/>
          <w:sz w:val="24"/>
          <w:szCs w:val="24"/>
        </w:rPr>
        <w:t>min</w:t>
      </w:r>
      <w:proofErr w:type="spellEnd"/>
      <w:r w:rsidRPr="00695B9C">
        <w:rPr>
          <w:rFonts w:ascii="Times New Roman" w:eastAsia="Andale Sans UI" w:hAnsi="Times New Roman" w:cs="Times New Roman"/>
          <w:kern w:val="1"/>
          <w:sz w:val="24"/>
          <w:szCs w:val="24"/>
        </w:rPr>
        <w:t>)</w:t>
      </w:r>
    </w:p>
    <w:p w:rsidR="00695B9C" w:rsidRPr="00695B9C" w:rsidRDefault="00695B9C" w:rsidP="00695B9C">
      <w:pPr>
        <w:widowControl w:val="0"/>
        <w:suppressAutoHyphens/>
        <w:spacing w:after="0" w:line="240" w:lineRule="auto"/>
        <w:jc w:val="both"/>
        <w:rPr>
          <w:rFonts w:ascii="Times New Roman" w:eastAsia="Andale Sans UI" w:hAnsi="Times New Roman" w:cs="Times New Roman"/>
          <w:i/>
          <w:iCs/>
          <w:kern w:val="1"/>
          <w:sz w:val="24"/>
          <w:szCs w:val="24"/>
        </w:rPr>
      </w:pPr>
      <w:r w:rsidRPr="00695B9C">
        <w:rPr>
          <w:rFonts w:ascii="Times New Roman" w:eastAsia="Andale Sans UI" w:hAnsi="Times New Roman" w:cs="Times New Roman"/>
          <w:i/>
          <w:iCs/>
          <w:kern w:val="1"/>
          <w:sz w:val="24"/>
          <w:szCs w:val="24"/>
        </w:rPr>
        <w:t xml:space="preserve">Partendo dalla condivisione della parola si può invitare qualcuno, che sembra un </w:t>
      </w:r>
      <w:proofErr w:type="spellStart"/>
      <w:r w:rsidRPr="00695B9C">
        <w:rPr>
          <w:rFonts w:ascii="Times New Roman" w:eastAsia="Andale Sans UI" w:hAnsi="Times New Roman" w:cs="Times New Roman"/>
          <w:i/>
          <w:iCs/>
          <w:kern w:val="1"/>
          <w:sz w:val="24"/>
          <w:szCs w:val="24"/>
        </w:rPr>
        <w:t>pò</w:t>
      </w:r>
      <w:proofErr w:type="spellEnd"/>
      <w:r w:rsidRPr="00695B9C">
        <w:rPr>
          <w:rFonts w:ascii="Times New Roman" w:eastAsia="Andale Sans UI" w:hAnsi="Times New Roman" w:cs="Times New Roman"/>
          <w:i/>
          <w:iCs/>
          <w:kern w:val="1"/>
          <w:sz w:val="24"/>
          <w:szCs w:val="24"/>
        </w:rPr>
        <w:t xml:space="preserve"> più estroverso e a suo agio nel gruppo, ad esplicitare il "</w:t>
      </w:r>
      <w:proofErr w:type="spellStart"/>
      <w:r w:rsidRPr="00695B9C">
        <w:rPr>
          <w:rFonts w:ascii="Times New Roman" w:eastAsia="Andale Sans UI" w:hAnsi="Times New Roman" w:cs="Times New Roman"/>
          <w:i/>
          <w:iCs/>
          <w:kern w:val="1"/>
          <w:sz w:val="24"/>
          <w:szCs w:val="24"/>
        </w:rPr>
        <w:t>perchè</w:t>
      </w:r>
      <w:proofErr w:type="spellEnd"/>
      <w:proofErr w:type="gramStart"/>
      <w:r w:rsidRPr="00695B9C">
        <w:rPr>
          <w:rFonts w:ascii="Times New Roman" w:eastAsia="Andale Sans UI" w:hAnsi="Times New Roman" w:cs="Times New Roman"/>
          <w:i/>
          <w:iCs/>
          <w:kern w:val="1"/>
          <w:sz w:val="24"/>
          <w:szCs w:val="24"/>
        </w:rPr>
        <w:t xml:space="preserve">" </w:t>
      </w:r>
      <w:r w:rsidR="00F87176">
        <w:rPr>
          <w:rFonts w:ascii="Times New Roman" w:eastAsia="Andale Sans UI" w:hAnsi="Times New Roman" w:cs="Times New Roman"/>
          <w:i/>
          <w:iCs/>
          <w:kern w:val="1"/>
          <w:sz w:val="24"/>
          <w:szCs w:val="24"/>
        </w:rPr>
        <w:t xml:space="preserve"> </w:t>
      </w:r>
      <w:r w:rsidRPr="00695B9C">
        <w:rPr>
          <w:rFonts w:ascii="Times New Roman" w:eastAsia="Andale Sans UI" w:hAnsi="Times New Roman" w:cs="Times New Roman"/>
          <w:i/>
          <w:iCs/>
          <w:kern w:val="1"/>
          <w:sz w:val="24"/>
          <w:szCs w:val="24"/>
        </w:rPr>
        <w:t>ha</w:t>
      </w:r>
      <w:proofErr w:type="gramEnd"/>
      <w:r w:rsidRPr="00695B9C">
        <w:rPr>
          <w:rFonts w:ascii="Times New Roman" w:eastAsia="Andale Sans UI" w:hAnsi="Times New Roman" w:cs="Times New Roman"/>
          <w:i/>
          <w:iCs/>
          <w:kern w:val="1"/>
          <w:sz w:val="24"/>
          <w:szCs w:val="24"/>
        </w:rPr>
        <w:t xml:space="preserve"> scelto quella parola. A questo punto si aiutano anche gli altri, ponendo delle domande, a condividere le loro impressioni e valutazioni.</w:t>
      </w:r>
    </w:p>
    <w:p w:rsidR="00695B9C" w:rsidRPr="00695B9C" w:rsidRDefault="00695B9C" w:rsidP="00695B9C">
      <w:pPr>
        <w:widowControl w:val="0"/>
        <w:suppressAutoHyphens/>
        <w:spacing w:after="0" w:line="240" w:lineRule="auto"/>
        <w:jc w:val="both"/>
        <w:rPr>
          <w:rFonts w:ascii="Times New Roman" w:eastAsia="Andale Sans UI" w:hAnsi="Times New Roman" w:cs="Times New Roman"/>
          <w:i/>
          <w:iCs/>
          <w:kern w:val="1"/>
          <w:sz w:val="24"/>
          <w:szCs w:val="24"/>
        </w:rPr>
      </w:pPr>
      <w:r w:rsidRPr="00695B9C">
        <w:rPr>
          <w:rFonts w:ascii="Times New Roman" w:eastAsia="Andale Sans UI" w:hAnsi="Times New Roman" w:cs="Times New Roman"/>
          <w:i/>
          <w:iCs/>
          <w:kern w:val="1"/>
          <w:sz w:val="24"/>
          <w:szCs w:val="24"/>
        </w:rPr>
        <w:t xml:space="preserve">Alcune domande possono essere poste, senza pretendere di seguire un ordine logico preciso, ma seguendo le </w:t>
      </w:r>
      <w:proofErr w:type="spellStart"/>
      <w:r w:rsidRPr="00695B9C">
        <w:rPr>
          <w:rFonts w:ascii="Times New Roman" w:eastAsia="Andale Sans UI" w:hAnsi="Times New Roman" w:cs="Times New Roman"/>
          <w:i/>
          <w:iCs/>
          <w:kern w:val="1"/>
          <w:sz w:val="24"/>
          <w:szCs w:val="24"/>
        </w:rPr>
        <w:t>intuzioni</w:t>
      </w:r>
      <w:proofErr w:type="spellEnd"/>
      <w:r w:rsidRPr="00695B9C">
        <w:rPr>
          <w:rFonts w:ascii="Times New Roman" w:eastAsia="Andale Sans UI" w:hAnsi="Times New Roman" w:cs="Times New Roman"/>
          <w:i/>
          <w:iCs/>
          <w:kern w:val="1"/>
          <w:sz w:val="24"/>
          <w:szCs w:val="24"/>
        </w:rPr>
        <w:t xml:space="preserve"> condivise dai partecipanti.</w:t>
      </w:r>
    </w:p>
    <w:p w:rsidR="00695B9C" w:rsidRPr="00695B9C" w:rsidRDefault="00695B9C" w:rsidP="00695B9C">
      <w:pPr>
        <w:widowControl w:val="0"/>
        <w:suppressAutoHyphens/>
        <w:spacing w:after="0" w:line="240" w:lineRule="auto"/>
        <w:jc w:val="both"/>
        <w:rPr>
          <w:rFonts w:ascii="Times New Roman" w:eastAsia="Andale Sans UI" w:hAnsi="Times New Roman" w:cs="Times New Roman"/>
          <w:i/>
          <w:iCs/>
          <w:kern w:val="1"/>
          <w:sz w:val="24"/>
          <w:szCs w:val="24"/>
        </w:rPr>
      </w:pPr>
      <w:r w:rsidRPr="00695B9C">
        <w:rPr>
          <w:rFonts w:ascii="Times New Roman" w:eastAsia="Andale Sans UI" w:hAnsi="Times New Roman" w:cs="Times New Roman"/>
          <w:i/>
          <w:iCs/>
          <w:kern w:val="1"/>
          <w:sz w:val="24"/>
          <w:szCs w:val="24"/>
        </w:rPr>
        <w:t xml:space="preserve">Può essere utile partire da domande riguardanti luoghi, personaggi, verbi. Si tratta non solo di aiutarli a comprendere il testo, ma anche a condividere la loro vita, identificandosi nei personaggi. </w:t>
      </w:r>
    </w:p>
    <w:p w:rsidR="00695B9C" w:rsidRPr="00695B9C" w:rsidRDefault="00695B9C" w:rsidP="00695B9C">
      <w:pPr>
        <w:widowControl w:val="0"/>
        <w:suppressAutoHyphens/>
        <w:spacing w:after="0" w:line="240" w:lineRule="auto"/>
        <w:jc w:val="both"/>
        <w:rPr>
          <w:rFonts w:ascii="Times New Roman" w:eastAsia="Andale Sans UI" w:hAnsi="Times New Roman" w:cs="Times New Roman"/>
          <w:i/>
          <w:iCs/>
          <w:kern w:val="1"/>
          <w:sz w:val="24"/>
          <w:szCs w:val="24"/>
        </w:rPr>
      </w:pPr>
      <w:r w:rsidRPr="00695B9C">
        <w:rPr>
          <w:rFonts w:ascii="Times New Roman" w:eastAsia="Andale Sans UI" w:hAnsi="Times New Roman" w:cs="Times New Roman"/>
          <w:i/>
          <w:iCs/>
          <w:kern w:val="1"/>
          <w:sz w:val="24"/>
          <w:szCs w:val="24"/>
        </w:rPr>
        <w:t>Ecco uno schema possibile di domande:</w:t>
      </w:r>
    </w:p>
    <w:p w:rsidR="00695B9C" w:rsidRPr="00695B9C" w:rsidRDefault="00695B9C" w:rsidP="00695B9C">
      <w:pPr>
        <w:widowControl w:val="0"/>
        <w:suppressAutoHyphens/>
        <w:spacing w:after="0" w:line="240" w:lineRule="auto"/>
        <w:jc w:val="both"/>
        <w:rPr>
          <w:rFonts w:ascii="Times New Roman" w:eastAsia="Andale Sans UI" w:hAnsi="Times New Roman" w:cs="Times New Roman"/>
          <w:i/>
          <w:iCs/>
          <w:kern w:val="1"/>
          <w:sz w:val="24"/>
          <w:szCs w:val="24"/>
        </w:rPr>
      </w:pPr>
    </w:p>
    <w:p w:rsidR="00695B9C" w:rsidRPr="00171AF0" w:rsidRDefault="00EE26F2" w:rsidP="00F87176">
      <w:pPr>
        <w:pStyle w:val="Paragrafoelenco"/>
        <w:widowControl w:val="0"/>
        <w:numPr>
          <w:ilvl w:val="0"/>
          <w:numId w:val="4"/>
        </w:numPr>
        <w:suppressAutoHyphens/>
        <w:spacing w:after="0" w:line="240" w:lineRule="auto"/>
        <w:jc w:val="both"/>
        <w:rPr>
          <w:rFonts w:ascii="Times New Roman" w:eastAsia="Andale Sans UI" w:hAnsi="Times New Roman" w:cs="Times New Roman"/>
          <w:b/>
          <w:bCs/>
          <w:kern w:val="1"/>
          <w:sz w:val="28"/>
          <w:szCs w:val="28"/>
        </w:rPr>
      </w:pPr>
      <w:r>
        <w:rPr>
          <w:rFonts w:ascii="Times New Roman" w:eastAsia="Andale Sans UI" w:hAnsi="Times New Roman" w:cs="Times New Roman"/>
          <w:bCs/>
          <w:kern w:val="1"/>
          <w:sz w:val="24"/>
          <w:szCs w:val="28"/>
        </w:rPr>
        <w:t>“</w:t>
      </w:r>
      <w:r w:rsidR="00F87176">
        <w:rPr>
          <w:rFonts w:ascii="Times New Roman" w:eastAsia="Andale Sans UI" w:hAnsi="Times New Roman" w:cs="Times New Roman"/>
          <w:bCs/>
          <w:kern w:val="1"/>
          <w:sz w:val="24"/>
          <w:szCs w:val="28"/>
        </w:rPr>
        <w:t xml:space="preserve">Mentre </w:t>
      </w:r>
      <w:r w:rsidR="00F87176" w:rsidRPr="00F87176">
        <w:rPr>
          <w:rFonts w:ascii="Times New Roman" w:eastAsia="Andale Sans UI" w:hAnsi="Times New Roman" w:cs="Times New Roman"/>
          <w:bCs/>
          <w:kern w:val="1"/>
          <w:sz w:val="24"/>
          <w:szCs w:val="28"/>
          <w:u w:val="single"/>
        </w:rPr>
        <w:t>stava compiendosi</w:t>
      </w:r>
      <w:r w:rsidR="00F87176">
        <w:rPr>
          <w:rFonts w:ascii="Times New Roman" w:eastAsia="Andale Sans UI" w:hAnsi="Times New Roman" w:cs="Times New Roman"/>
          <w:bCs/>
          <w:kern w:val="1"/>
          <w:sz w:val="24"/>
          <w:szCs w:val="28"/>
        </w:rPr>
        <w:t xml:space="preserve"> il giorno di Pentecoste.</w:t>
      </w:r>
      <w:r>
        <w:rPr>
          <w:rFonts w:ascii="Times New Roman" w:eastAsia="Andale Sans UI" w:hAnsi="Times New Roman" w:cs="Times New Roman"/>
          <w:bCs/>
          <w:kern w:val="1"/>
          <w:sz w:val="24"/>
          <w:szCs w:val="28"/>
        </w:rPr>
        <w:t>”</w:t>
      </w:r>
      <w:r w:rsidR="00F87176">
        <w:rPr>
          <w:rFonts w:ascii="Times New Roman" w:eastAsia="Andale Sans UI" w:hAnsi="Times New Roman" w:cs="Times New Roman"/>
          <w:bCs/>
          <w:kern w:val="1"/>
          <w:sz w:val="24"/>
          <w:szCs w:val="28"/>
        </w:rPr>
        <w:t xml:space="preserve"> Il compiersi non è solo un’indicazione cronologica, ma indica il compimento del disegno di Dio contenuto nelle Scritture, che avviene nel tempo. </w:t>
      </w:r>
      <w:r w:rsidR="00F87176">
        <w:rPr>
          <w:rFonts w:ascii="Times New Roman" w:eastAsia="Andale Sans UI" w:hAnsi="Times New Roman" w:cs="Times New Roman"/>
          <w:bCs/>
          <w:i/>
          <w:kern w:val="1"/>
          <w:sz w:val="24"/>
          <w:szCs w:val="28"/>
        </w:rPr>
        <w:t>Ho fiducia che c’è un tempo opportuno, in cui i disegni di Dio per me si compiono?</w:t>
      </w:r>
    </w:p>
    <w:p w:rsidR="00171AF0" w:rsidRPr="00F87176" w:rsidRDefault="00171AF0" w:rsidP="00171AF0">
      <w:pPr>
        <w:pStyle w:val="Paragrafoelenco"/>
        <w:widowControl w:val="0"/>
        <w:suppressAutoHyphens/>
        <w:spacing w:after="0" w:line="240" w:lineRule="auto"/>
        <w:ind w:left="1440"/>
        <w:jc w:val="both"/>
        <w:rPr>
          <w:rFonts w:ascii="Times New Roman" w:eastAsia="Andale Sans UI" w:hAnsi="Times New Roman" w:cs="Times New Roman"/>
          <w:b/>
          <w:bCs/>
          <w:kern w:val="1"/>
          <w:sz w:val="28"/>
          <w:szCs w:val="28"/>
        </w:rPr>
      </w:pPr>
    </w:p>
    <w:p w:rsidR="00F87176" w:rsidRPr="00F87176" w:rsidRDefault="00EE26F2" w:rsidP="00F87176">
      <w:pPr>
        <w:pStyle w:val="Paragrafoelenco"/>
        <w:widowControl w:val="0"/>
        <w:numPr>
          <w:ilvl w:val="0"/>
          <w:numId w:val="4"/>
        </w:numPr>
        <w:suppressAutoHyphens/>
        <w:spacing w:after="0" w:line="240" w:lineRule="auto"/>
        <w:jc w:val="both"/>
        <w:rPr>
          <w:rFonts w:ascii="Times New Roman" w:eastAsia="Andale Sans UI" w:hAnsi="Times New Roman" w:cs="Times New Roman"/>
          <w:b/>
          <w:bCs/>
          <w:kern w:val="1"/>
          <w:sz w:val="28"/>
          <w:szCs w:val="28"/>
        </w:rPr>
      </w:pPr>
      <w:r>
        <w:rPr>
          <w:rFonts w:ascii="Times New Roman" w:eastAsia="Andale Sans UI" w:hAnsi="Times New Roman" w:cs="Times New Roman"/>
          <w:bCs/>
          <w:kern w:val="1"/>
          <w:sz w:val="24"/>
          <w:szCs w:val="28"/>
        </w:rPr>
        <w:t>“</w:t>
      </w:r>
      <w:r w:rsidR="00F87176">
        <w:rPr>
          <w:rFonts w:ascii="Times New Roman" w:eastAsia="Andale Sans UI" w:hAnsi="Times New Roman" w:cs="Times New Roman"/>
          <w:bCs/>
          <w:kern w:val="1"/>
          <w:sz w:val="24"/>
          <w:szCs w:val="28"/>
        </w:rPr>
        <w:t xml:space="preserve">Erano tutti insieme </w:t>
      </w:r>
      <w:r w:rsidR="00F87176">
        <w:rPr>
          <w:rFonts w:ascii="Times New Roman" w:eastAsia="Andale Sans UI" w:hAnsi="Times New Roman" w:cs="Times New Roman"/>
          <w:bCs/>
          <w:kern w:val="1"/>
          <w:sz w:val="24"/>
          <w:szCs w:val="28"/>
          <w:u w:val="single"/>
        </w:rPr>
        <w:t>nello stesso luogo.</w:t>
      </w:r>
      <w:r>
        <w:rPr>
          <w:rFonts w:ascii="Times New Roman" w:eastAsia="Andale Sans UI" w:hAnsi="Times New Roman" w:cs="Times New Roman"/>
          <w:bCs/>
          <w:kern w:val="1"/>
          <w:sz w:val="24"/>
          <w:szCs w:val="28"/>
          <w:u w:val="single"/>
        </w:rPr>
        <w:t>”</w:t>
      </w:r>
      <w:r w:rsidR="00F87176">
        <w:rPr>
          <w:rFonts w:ascii="Times New Roman" w:eastAsia="Andale Sans UI" w:hAnsi="Times New Roman" w:cs="Times New Roman"/>
          <w:bCs/>
          <w:kern w:val="1"/>
          <w:sz w:val="24"/>
          <w:szCs w:val="28"/>
        </w:rPr>
        <w:t xml:space="preserve"> È il luogo della comunità cristiana. </w:t>
      </w:r>
      <w:r w:rsidR="00F87176">
        <w:rPr>
          <w:rFonts w:ascii="Times New Roman" w:eastAsia="Andale Sans UI" w:hAnsi="Times New Roman" w:cs="Times New Roman"/>
          <w:bCs/>
          <w:i/>
          <w:kern w:val="1"/>
          <w:sz w:val="24"/>
          <w:szCs w:val="28"/>
        </w:rPr>
        <w:t>Sono consapevole che la comunità cristiana è il luogo in cui sperimento il dono dello Spirito?</w:t>
      </w:r>
    </w:p>
    <w:p w:rsidR="00F87176" w:rsidRPr="00171AF0" w:rsidRDefault="00EE26F2" w:rsidP="00F87176">
      <w:pPr>
        <w:pStyle w:val="Paragrafoelenco"/>
        <w:widowControl w:val="0"/>
        <w:numPr>
          <w:ilvl w:val="0"/>
          <w:numId w:val="4"/>
        </w:numPr>
        <w:suppressAutoHyphens/>
        <w:spacing w:after="0" w:line="240" w:lineRule="auto"/>
        <w:jc w:val="both"/>
        <w:rPr>
          <w:rFonts w:ascii="Times New Roman" w:eastAsia="Andale Sans UI" w:hAnsi="Times New Roman" w:cs="Times New Roman"/>
          <w:b/>
          <w:bCs/>
          <w:kern w:val="1"/>
          <w:sz w:val="28"/>
          <w:szCs w:val="28"/>
        </w:rPr>
      </w:pPr>
      <w:r>
        <w:rPr>
          <w:rFonts w:ascii="Times New Roman" w:eastAsia="Andale Sans UI" w:hAnsi="Times New Roman" w:cs="Times New Roman"/>
          <w:bCs/>
          <w:kern w:val="1"/>
          <w:sz w:val="24"/>
          <w:szCs w:val="28"/>
        </w:rPr>
        <w:lastRenderedPageBreak/>
        <w:t xml:space="preserve">“Lingue come di fuoco </w:t>
      </w:r>
      <w:r w:rsidRPr="00EE26F2">
        <w:rPr>
          <w:rFonts w:ascii="Times New Roman" w:eastAsia="Andale Sans UI" w:hAnsi="Times New Roman" w:cs="Times New Roman"/>
          <w:bCs/>
          <w:kern w:val="1"/>
          <w:sz w:val="24"/>
          <w:szCs w:val="28"/>
          <w:u w:val="single"/>
        </w:rPr>
        <w:t>si dividevano</w:t>
      </w:r>
      <w:r>
        <w:rPr>
          <w:rFonts w:ascii="Times New Roman" w:eastAsia="Andale Sans UI" w:hAnsi="Times New Roman" w:cs="Times New Roman"/>
          <w:bCs/>
          <w:kern w:val="1"/>
          <w:sz w:val="24"/>
          <w:szCs w:val="28"/>
        </w:rPr>
        <w:t xml:space="preserve"> e si posavano </w:t>
      </w:r>
      <w:r w:rsidRPr="00EE26F2">
        <w:rPr>
          <w:rFonts w:ascii="Times New Roman" w:eastAsia="Andale Sans UI" w:hAnsi="Times New Roman" w:cs="Times New Roman"/>
          <w:bCs/>
          <w:kern w:val="1"/>
          <w:sz w:val="24"/>
          <w:szCs w:val="28"/>
          <w:u w:val="single"/>
        </w:rPr>
        <w:t>su ciascuno di loro</w:t>
      </w:r>
      <w:r>
        <w:rPr>
          <w:rFonts w:ascii="Times New Roman" w:eastAsia="Andale Sans UI" w:hAnsi="Times New Roman" w:cs="Times New Roman"/>
          <w:bCs/>
          <w:kern w:val="1"/>
          <w:sz w:val="24"/>
          <w:szCs w:val="28"/>
          <w:u w:val="single"/>
        </w:rPr>
        <w:t>.”</w:t>
      </w:r>
      <w:r>
        <w:rPr>
          <w:rFonts w:ascii="Times New Roman" w:eastAsia="Andale Sans UI" w:hAnsi="Times New Roman" w:cs="Times New Roman"/>
          <w:bCs/>
          <w:kern w:val="1"/>
          <w:sz w:val="24"/>
          <w:szCs w:val="28"/>
        </w:rPr>
        <w:t xml:space="preserve"> L’unico Spirito si trova in ciascun cristiano, con doni diversi. </w:t>
      </w:r>
      <w:r>
        <w:rPr>
          <w:rFonts w:ascii="Times New Roman" w:eastAsia="Andale Sans UI" w:hAnsi="Times New Roman" w:cs="Times New Roman"/>
          <w:bCs/>
          <w:i/>
          <w:kern w:val="1"/>
          <w:sz w:val="24"/>
          <w:szCs w:val="28"/>
        </w:rPr>
        <w:t>Apprezzo i doni spirituali ch</w:t>
      </w:r>
      <w:r w:rsidR="00171AF0">
        <w:rPr>
          <w:rFonts w:ascii="Times New Roman" w:eastAsia="Andale Sans UI" w:hAnsi="Times New Roman" w:cs="Times New Roman"/>
          <w:bCs/>
          <w:i/>
          <w:kern w:val="1"/>
          <w:sz w:val="24"/>
          <w:szCs w:val="28"/>
        </w:rPr>
        <w:t>e sono negli altri?</w:t>
      </w:r>
      <w:r>
        <w:rPr>
          <w:rFonts w:ascii="Times New Roman" w:eastAsia="Andale Sans UI" w:hAnsi="Times New Roman" w:cs="Times New Roman"/>
          <w:bCs/>
          <w:i/>
          <w:kern w:val="1"/>
          <w:sz w:val="24"/>
          <w:szCs w:val="28"/>
        </w:rPr>
        <w:t xml:space="preserve"> Li so vedere e stimare?</w:t>
      </w:r>
    </w:p>
    <w:p w:rsidR="00171AF0" w:rsidRPr="00EE26F2" w:rsidRDefault="00171AF0" w:rsidP="00171AF0">
      <w:pPr>
        <w:pStyle w:val="Paragrafoelenco"/>
        <w:widowControl w:val="0"/>
        <w:suppressAutoHyphens/>
        <w:spacing w:after="0" w:line="240" w:lineRule="auto"/>
        <w:ind w:left="1440"/>
        <w:jc w:val="both"/>
        <w:rPr>
          <w:rFonts w:ascii="Times New Roman" w:eastAsia="Andale Sans UI" w:hAnsi="Times New Roman" w:cs="Times New Roman"/>
          <w:b/>
          <w:bCs/>
          <w:kern w:val="1"/>
          <w:sz w:val="28"/>
          <w:szCs w:val="28"/>
        </w:rPr>
      </w:pPr>
    </w:p>
    <w:p w:rsidR="00EE26F2" w:rsidRPr="00171AF0" w:rsidRDefault="00171AF0" w:rsidP="00F87176">
      <w:pPr>
        <w:pStyle w:val="Paragrafoelenco"/>
        <w:widowControl w:val="0"/>
        <w:numPr>
          <w:ilvl w:val="0"/>
          <w:numId w:val="4"/>
        </w:numPr>
        <w:suppressAutoHyphens/>
        <w:spacing w:after="0" w:line="240" w:lineRule="auto"/>
        <w:jc w:val="both"/>
        <w:rPr>
          <w:rFonts w:ascii="Times New Roman" w:eastAsia="Andale Sans UI" w:hAnsi="Times New Roman" w:cs="Times New Roman"/>
          <w:b/>
          <w:bCs/>
          <w:kern w:val="1"/>
          <w:sz w:val="28"/>
          <w:szCs w:val="28"/>
        </w:rPr>
      </w:pPr>
      <w:r>
        <w:rPr>
          <w:rFonts w:ascii="Times New Roman" w:eastAsia="Andale Sans UI" w:hAnsi="Times New Roman" w:cs="Times New Roman"/>
          <w:bCs/>
          <w:kern w:val="1"/>
          <w:sz w:val="24"/>
          <w:szCs w:val="28"/>
        </w:rPr>
        <w:t xml:space="preserve">“Cominciarono a parlare in </w:t>
      </w:r>
      <w:r>
        <w:rPr>
          <w:rFonts w:ascii="Times New Roman" w:eastAsia="Andale Sans UI" w:hAnsi="Times New Roman" w:cs="Times New Roman"/>
          <w:bCs/>
          <w:kern w:val="1"/>
          <w:sz w:val="24"/>
          <w:szCs w:val="28"/>
          <w:u w:val="single"/>
        </w:rPr>
        <w:t>altre lingue</w:t>
      </w:r>
      <w:r>
        <w:rPr>
          <w:rFonts w:ascii="Times New Roman" w:eastAsia="Andale Sans UI" w:hAnsi="Times New Roman" w:cs="Times New Roman"/>
          <w:bCs/>
          <w:kern w:val="1"/>
          <w:sz w:val="24"/>
          <w:szCs w:val="28"/>
        </w:rPr>
        <w:t xml:space="preserve">”. </w:t>
      </w:r>
      <w:r>
        <w:rPr>
          <w:rFonts w:ascii="Times New Roman" w:eastAsia="Andale Sans UI" w:hAnsi="Times New Roman" w:cs="Times New Roman"/>
          <w:bCs/>
          <w:i/>
          <w:kern w:val="1"/>
          <w:sz w:val="24"/>
          <w:szCs w:val="28"/>
        </w:rPr>
        <w:t>Ho fiducia nelle immense potenzialità comunicative dello Spirito Santo, che passa attraverso di me per annunciare il Vangelo?</w:t>
      </w:r>
    </w:p>
    <w:p w:rsidR="00171AF0" w:rsidRPr="00171AF0" w:rsidRDefault="00171AF0" w:rsidP="00171AF0">
      <w:pPr>
        <w:pStyle w:val="Paragrafoelenco"/>
        <w:rPr>
          <w:rFonts w:ascii="Times New Roman" w:eastAsia="Andale Sans UI" w:hAnsi="Times New Roman" w:cs="Times New Roman"/>
          <w:b/>
          <w:bCs/>
          <w:kern w:val="1"/>
          <w:sz w:val="28"/>
          <w:szCs w:val="28"/>
        </w:rPr>
      </w:pPr>
    </w:p>
    <w:p w:rsidR="00171AF0" w:rsidRPr="00171AF0" w:rsidRDefault="00171AF0" w:rsidP="00F87176">
      <w:pPr>
        <w:pStyle w:val="Paragrafoelenco"/>
        <w:widowControl w:val="0"/>
        <w:numPr>
          <w:ilvl w:val="0"/>
          <w:numId w:val="4"/>
        </w:numPr>
        <w:suppressAutoHyphens/>
        <w:spacing w:after="0" w:line="240" w:lineRule="auto"/>
        <w:jc w:val="both"/>
        <w:rPr>
          <w:rFonts w:ascii="Times New Roman" w:eastAsia="Andale Sans UI" w:hAnsi="Times New Roman" w:cs="Times New Roman"/>
          <w:b/>
          <w:bCs/>
          <w:kern w:val="1"/>
          <w:sz w:val="28"/>
          <w:szCs w:val="28"/>
        </w:rPr>
      </w:pPr>
      <w:r>
        <w:rPr>
          <w:rFonts w:ascii="Times New Roman" w:eastAsia="Andale Sans UI" w:hAnsi="Times New Roman" w:cs="Times New Roman"/>
          <w:bCs/>
          <w:kern w:val="1"/>
          <w:sz w:val="24"/>
          <w:szCs w:val="28"/>
        </w:rPr>
        <w:t xml:space="preserve">“Si stupivano tutti ed erano </w:t>
      </w:r>
      <w:r w:rsidRPr="00171AF0">
        <w:rPr>
          <w:rFonts w:ascii="Times New Roman" w:eastAsia="Andale Sans UI" w:hAnsi="Times New Roman" w:cs="Times New Roman"/>
          <w:bCs/>
          <w:kern w:val="1"/>
          <w:sz w:val="24"/>
          <w:szCs w:val="28"/>
          <w:u w:val="single"/>
        </w:rPr>
        <w:t>perplessi</w:t>
      </w:r>
      <w:r>
        <w:rPr>
          <w:rFonts w:ascii="Times New Roman" w:eastAsia="Andale Sans UI" w:hAnsi="Times New Roman" w:cs="Times New Roman"/>
          <w:bCs/>
          <w:kern w:val="1"/>
          <w:sz w:val="24"/>
          <w:szCs w:val="28"/>
        </w:rPr>
        <w:t xml:space="preserve">”. </w:t>
      </w:r>
      <w:r>
        <w:rPr>
          <w:rFonts w:ascii="Times New Roman" w:eastAsia="Andale Sans UI" w:hAnsi="Times New Roman" w:cs="Times New Roman"/>
          <w:bCs/>
          <w:i/>
          <w:kern w:val="1"/>
          <w:sz w:val="24"/>
          <w:szCs w:val="28"/>
        </w:rPr>
        <w:t>Quale reazione davanti al meraviglioso agire di Dio nel cuore degli uomini?</w:t>
      </w:r>
    </w:p>
    <w:p w:rsidR="00171AF0" w:rsidRPr="00171AF0" w:rsidRDefault="00171AF0" w:rsidP="00171AF0">
      <w:pPr>
        <w:pStyle w:val="Paragrafoelenco"/>
        <w:rPr>
          <w:rFonts w:ascii="Times New Roman" w:eastAsia="Andale Sans UI" w:hAnsi="Times New Roman" w:cs="Times New Roman"/>
          <w:b/>
          <w:bCs/>
          <w:kern w:val="1"/>
          <w:sz w:val="28"/>
          <w:szCs w:val="28"/>
        </w:rPr>
      </w:pPr>
    </w:p>
    <w:p w:rsidR="00171AF0" w:rsidRPr="00F87176" w:rsidRDefault="00171AF0" w:rsidP="00171AF0">
      <w:pPr>
        <w:pStyle w:val="Paragrafoelenco"/>
        <w:widowControl w:val="0"/>
        <w:suppressAutoHyphens/>
        <w:spacing w:after="0" w:line="240" w:lineRule="auto"/>
        <w:ind w:left="1440"/>
        <w:jc w:val="both"/>
        <w:rPr>
          <w:rFonts w:ascii="Times New Roman" w:eastAsia="Andale Sans UI" w:hAnsi="Times New Roman" w:cs="Times New Roman"/>
          <w:b/>
          <w:bCs/>
          <w:kern w:val="1"/>
          <w:sz w:val="28"/>
          <w:szCs w:val="28"/>
        </w:rPr>
      </w:pPr>
    </w:p>
    <w:p w:rsidR="00695B9C" w:rsidRPr="00695B9C" w:rsidRDefault="00695B9C" w:rsidP="00695B9C">
      <w:pPr>
        <w:widowControl w:val="0"/>
        <w:suppressAutoHyphens/>
        <w:spacing w:after="0" w:line="240" w:lineRule="auto"/>
        <w:ind w:left="720"/>
        <w:jc w:val="both"/>
        <w:rPr>
          <w:rFonts w:ascii="Times New Roman" w:eastAsia="Andale Sans UI" w:hAnsi="Times New Roman" w:cs="Times New Roman"/>
          <w:kern w:val="1"/>
          <w:sz w:val="24"/>
          <w:szCs w:val="24"/>
        </w:rPr>
      </w:pPr>
      <w:r w:rsidRPr="00695B9C">
        <w:rPr>
          <w:rFonts w:ascii="Times New Roman" w:eastAsia="Andale Sans UI" w:hAnsi="Times New Roman" w:cs="Times New Roman"/>
          <w:b/>
          <w:bCs/>
          <w:kern w:val="1"/>
          <w:sz w:val="28"/>
          <w:szCs w:val="28"/>
        </w:rPr>
        <w:t>Condivisione della vita nella preghiera</w:t>
      </w:r>
      <w:r w:rsidRPr="00695B9C">
        <w:rPr>
          <w:rFonts w:ascii="Times New Roman" w:eastAsia="Andale Sans UI" w:hAnsi="Times New Roman" w:cs="Times New Roman"/>
          <w:b/>
          <w:bCs/>
          <w:kern w:val="1"/>
          <w:sz w:val="24"/>
          <w:szCs w:val="24"/>
        </w:rPr>
        <w:t xml:space="preserve"> (5/10 </w:t>
      </w:r>
      <w:proofErr w:type="spellStart"/>
      <w:r w:rsidRPr="00695B9C">
        <w:rPr>
          <w:rFonts w:ascii="Times New Roman" w:eastAsia="Andale Sans UI" w:hAnsi="Times New Roman" w:cs="Times New Roman"/>
          <w:b/>
          <w:bCs/>
          <w:kern w:val="1"/>
          <w:sz w:val="24"/>
          <w:szCs w:val="24"/>
        </w:rPr>
        <w:t>min</w:t>
      </w:r>
      <w:proofErr w:type="spellEnd"/>
      <w:r w:rsidRPr="00695B9C">
        <w:rPr>
          <w:rFonts w:ascii="Times New Roman" w:eastAsia="Andale Sans UI" w:hAnsi="Times New Roman" w:cs="Times New Roman"/>
          <w:b/>
          <w:bCs/>
          <w:kern w:val="1"/>
          <w:sz w:val="24"/>
          <w:szCs w:val="24"/>
        </w:rPr>
        <w:t xml:space="preserve">). </w:t>
      </w:r>
      <w:r w:rsidRPr="00695B9C">
        <w:rPr>
          <w:rFonts w:ascii="Times New Roman" w:eastAsia="Andale Sans UI" w:hAnsi="Times New Roman" w:cs="Times New Roman"/>
          <w:i/>
          <w:iCs/>
          <w:kern w:val="1"/>
          <w:sz w:val="24"/>
          <w:szCs w:val="24"/>
        </w:rPr>
        <w:t xml:space="preserve">L'ultimo passo, dopo la condivisione della vita, è invitare ad una breve preghiera, magari formulata inizialmente dall'accompagnatore. Qualche minuto di silenzio può </w:t>
      </w:r>
      <w:proofErr w:type="spellStart"/>
      <w:r w:rsidRPr="00695B9C">
        <w:rPr>
          <w:rFonts w:ascii="Times New Roman" w:eastAsia="Andale Sans UI" w:hAnsi="Times New Roman" w:cs="Times New Roman"/>
          <w:i/>
          <w:iCs/>
          <w:kern w:val="1"/>
          <w:sz w:val="24"/>
          <w:szCs w:val="24"/>
        </w:rPr>
        <w:t>autare</w:t>
      </w:r>
      <w:proofErr w:type="spellEnd"/>
      <w:r w:rsidRPr="00695B9C">
        <w:rPr>
          <w:rFonts w:ascii="Times New Roman" w:eastAsia="Andale Sans UI" w:hAnsi="Times New Roman" w:cs="Times New Roman"/>
          <w:i/>
          <w:iCs/>
          <w:kern w:val="1"/>
          <w:sz w:val="24"/>
          <w:szCs w:val="24"/>
        </w:rPr>
        <w:t xml:space="preserve"> a far risuonare la vita e la Parola condivise e raccogliere alcuni elementi che possono essere stimoli per una preghiera. Il partecipante che non intende pregare sentirà comunque che la propria condivisione è stata ascoltata e che la sua vita è stata messa davanti a Dio nella preghiera di altre persone. </w:t>
      </w:r>
    </w:p>
    <w:p w:rsidR="00695B9C" w:rsidRPr="00695B9C" w:rsidRDefault="00695B9C" w:rsidP="00695B9C">
      <w:pPr>
        <w:spacing w:after="160" w:line="259" w:lineRule="auto"/>
        <w:jc w:val="both"/>
        <w:rPr>
          <w:rFonts w:ascii="Calibri" w:eastAsia="Calibri" w:hAnsi="Calibri" w:cs="Times New Roman"/>
          <w:b/>
          <w:sz w:val="28"/>
        </w:rPr>
      </w:pPr>
    </w:p>
    <w:p w:rsidR="00695B9C" w:rsidRPr="00695B9C" w:rsidRDefault="00695B9C" w:rsidP="00695B9C">
      <w:pPr>
        <w:spacing w:after="160" w:line="259" w:lineRule="auto"/>
        <w:jc w:val="both"/>
        <w:rPr>
          <w:rFonts w:ascii="Calibri" w:eastAsia="Calibri" w:hAnsi="Calibri" w:cs="Times New Roman"/>
          <w:b/>
          <w:sz w:val="28"/>
        </w:rPr>
      </w:pPr>
    </w:p>
    <w:p w:rsidR="001E260D" w:rsidRPr="001E260D" w:rsidRDefault="001E260D">
      <w:pPr>
        <w:rPr>
          <w:b/>
          <w:sz w:val="28"/>
        </w:rPr>
      </w:pPr>
    </w:p>
    <w:sectPr w:rsidR="001E260D" w:rsidRPr="001E260D">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414F0" w:rsidRDefault="000414F0" w:rsidP="009B5B39">
      <w:pPr>
        <w:spacing w:after="0" w:line="240" w:lineRule="auto"/>
      </w:pPr>
      <w:r>
        <w:separator/>
      </w:r>
    </w:p>
  </w:endnote>
  <w:endnote w:type="continuationSeparator" w:id="0">
    <w:p w:rsidR="000414F0" w:rsidRDefault="000414F0" w:rsidP="009B5B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ndale Sans UI">
    <w:charset w:val="00"/>
    <w:family w:val="auto"/>
    <w:pitch w:val="variable"/>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414F0" w:rsidRDefault="000414F0" w:rsidP="009B5B39">
      <w:pPr>
        <w:spacing w:after="0" w:line="240" w:lineRule="auto"/>
      </w:pPr>
      <w:r>
        <w:separator/>
      </w:r>
    </w:p>
  </w:footnote>
  <w:footnote w:type="continuationSeparator" w:id="0">
    <w:p w:rsidR="000414F0" w:rsidRDefault="000414F0" w:rsidP="009B5B39">
      <w:pPr>
        <w:spacing w:after="0" w:line="240" w:lineRule="auto"/>
      </w:pPr>
      <w:r>
        <w:continuationSeparator/>
      </w:r>
    </w:p>
  </w:footnote>
  <w:footnote w:id="1">
    <w:p w:rsidR="009B5B39" w:rsidRDefault="009B5B39" w:rsidP="009B5B39">
      <w:pPr>
        <w:pStyle w:val="Testonotaapidipagina"/>
        <w:jc w:val="both"/>
      </w:pPr>
      <w:r>
        <w:rPr>
          <w:rStyle w:val="Rimandonotaapidipagina"/>
        </w:rPr>
        <w:footnoteRef/>
      </w:r>
      <w:r>
        <w:t xml:space="preserve"> </w:t>
      </w:r>
      <w:r w:rsidRPr="009B5B39">
        <w:t xml:space="preserve">Ad esempio secondo Filone di Alessandria questa voce e questo fuoco del Sinai sono in realtà un’unica manifestazione di un “rumore” che agita l’aria e la trasforma in un “fuoco a forma di fiamme”. Una conferma ulteriore viene dal fatto che la tradizione rabbinica ha messo in relazione anche la festa di Pentecoste con il dono della Legge (cfr. </w:t>
      </w:r>
      <w:proofErr w:type="spellStart"/>
      <w:r w:rsidRPr="009B5B39">
        <w:t>Giub</w:t>
      </w:r>
      <w:proofErr w:type="spellEnd"/>
      <w:r w:rsidRPr="009B5B39">
        <w:t xml:space="preserve"> 1, 1).  Dunque la Pentecoste è il tempo in cui viene sancita la nuova alleanza, con la voce di Dio e il fuoco, che sono simboli del dono dello Spirito, che compie la legge (</w:t>
      </w:r>
      <w:proofErr w:type="spellStart"/>
      <w:r w:rsidRPr="009B5B39">
        <w:t>Ez</w:t>
      </w:r>
      <w:proofErr w:type="spellEnd"/>
      <w:r w:rsidRPr="009B5B39">
        <w:t xml:space="preserve"> 36, 26). Non a caso infine coloro che godranno di questo fenomeno spirituale narrato da Luca sono giudei pii, ossia osservanti della legge, provenienti da ogni nazione.</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name w:val="WW8Num1"/>
    <w:lvl w:ilvl="0">
      <w:start w:val="1"/>
      <w:numFmt w:val="decimal"/>
      <w:lvlText w:val="%1."/>
      <w:lvlJc w:val="left"/>
      <w:pPr>
        <w:tabs>
          <w:tab w:val="num" w:pos="720"/>
        </w:tabs>
        <w:ind w:left="720" w:hanging="360"/>
      </w:pPr>
      <w:rPr>
        <w:rFonts w:cs="Times New Roman"/>
        <w:sz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000002"/>
    <w:multiLevelType w:val="multilevel"/>
    <w:tmpl w:val="00000002"/>
    <w:name w:val="WW8Num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2"/>
      <w:numFmt w:val="decimal"/>
      <w:lvlText w:val="%3."/>
      <w:lvlJc w:val="left"/>
      <w:pPr>
        <w:tabs>
          <w:tab w:val="num" w:pos="1440"/>
        </w:tabs>
        <w:ind w:left="1440" w:hanging="360"/>
      </w:pPr>
      <w:rPr>
        <w:rFonts w:cs="Times New Roman"/>
        <w:sz w:val="24"/>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4"/>
    <w:multiLevelType w:val="multilevel"/>
    <w:tmpl w:val="00000004"/>
    <w:name w:val="WW8Num5"/>
    <w:lvl w:ilvl="0">
      <w:start w:val="1"/>
      <w:numFmt w:val="bullet"/>
      <w:lvlText w:val=""/>
      <w:lvlJc w:val="left"/>
      <w:pPr>
        <w:tabs>
          <w:tab w:val="num" w:pos="720"/>
        </w:tabs>
        <w:ind w:left="720" w:hanging="360"/>
      </w:pPr>
      <w:rPr>
        <w:rFonts w:ascii="Symbol" w:hAnsi="Symbol" w:cs="OpenSymbol"/>
        <w:sz w:val="24"/>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sz w:val="24"/>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sz w:val="24"/>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nsid w:val="18F51EF3"/>
    <w:multiLevelType w:val="hybridMultilevel"/>
    <w:tmpl w:val="23143C84"/>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260D"/>
    <w:rsid w:val="000318AB"/>
    <w:rsid w:val="000414F0"/>
    <w:rsid w:val="00171AF0"/>
    <w:rsid w:val="001E260D"/>
    <w:rsid w:val="00202F75"/>
    <w:rsid w:val="00695B9C"/>
    <w:rsid w:val="006C6B0D"/>
    <w:rsid w:val="00735659"/>
    <w:rsid w:val="00771B37"/>
    <w:rsid w:val="00931A10"/>
    <w:rsid w:val="009B5B39"/>
    <w:rsid w:val="00D022C9"/>
    <w:rsid w:val="00EE26F2"/>
    <w:rsid w:val="00F8717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B95E71B-E405-42CC-B47B-F1CD9DF0FB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1E260D"/>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apidipagina">
    <w:name w:val="footnote text"/>
    <w:basedOn w:val="Normale"/>
    <w:link w:val="TestonotaapidipaginaCarattere"/>
    <w:uiPriority w:val="99"/>
    <w:semiHidden/>
    <w:unhideWhenUsed/>
    <w:rsid w:val="009B5B39"/>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9B5B39"/>
    <w:rPr>
      <w:sz w:val="20"/>
      <w:szCs w:val="20"/>
    </w:rPr>
  </w:style>
  <w:style w:type="character" w:styleId="Rimandonotaapidipagina">
    <w:name w:val="footnote reference"/>
    <w:basedOn w:val="Carpredefinitoparagrafo"/>
    <w:uiPriority w:val="99"/>
    <w:semiHidden/>
    <w:unhideWhenUsed/>
    <w:rsid w:val="009B5B39"/>
    <w:rPr>
      <w:vertAlign w:val="superscript"/>
    </w:rPr>
  </w:style>
  <w:style w:type="paragraph" w:styleId="Paragrafoelenco">
    <w:name w:val="List Paragraph"/>
    <w:basedOn w:val="Normale"/>
    <w:uiPriority w:val="34"/>
    <w:qFormat/>
    <w:rsid w:val="00F8717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0A6DF9-AD4B-40B5-ABEE-637E30214A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4</Pages>
  <Words>1624</Words>
  <Characters>9260</Characters>
  <Application>Microsoft Office Word</Application>
  <DocSecurity>0</DocSecurity>
  <Lines>77</Lines>
  <Paragraphs>21</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10863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Davide Arcangeli</cp:lastModifiedBy>
  <cp:revision>6</cp:revision>
  <dcterms:created xsi:type="dcterms:W3CDTF">2015-05-18T06:48:00Z</dcterms:created>
  <dcterms:modified xsi:type="dcterms:W3CDTF">2015-05-18T07:18:00Z</dcterms:modified>
</cp:coreProperties>
</file>