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03A" w:rsidRPr="006E303A" w:rsidRDefault="006E303A" w:rsidP="008661BD">
      <w:pPr>
        <w:jc w:val="center"/>
        <w:rPr>
          <w:rFonts w:ascii="Bookman Old Style" w:hAnsi="Bookman Old Style"/>
          <w:color w:val="000000"/>
          <w:kern w:val="24"/>
          <w:sz w:val="28"/>
        </w:rPr>
      </w:pPr>
      <w:r>
        <w:rPr>
          <w:rFonts w:ascii="Bookman Old Style" w:hAnsi="Bookman Old Style"/>
          <w:color w:val="000000"/>
          <w:kern w:val="24"/>
          <w:sz w:val="28"/>
        </w:rPr>
        <w:t>CRISTO COME ROCCIA SPIRITUALE</w:t>
      </w:r>
      <w:r w:rsidR="008661BD">
        <w:rPr>
          <w:rFonts w:ascii="Bookman Old Style" w:hAnsi="Bookman Old Style"/>
          <w:color w:val="000000"/>
          <w:kern w:val="24"/>
          <w:sz w:val="28"/>
        </w:rPr>
        <w:t xml:space="preserve"> - 1 COR 10</w:t>
      </w:r>
    </w:p>
    <w:p w:rsidR="006E303A" w:rsidRPr="008661BD" w:rsidRDefault="008661BD" w:rsidP="008661BD">
      <w:pPr>
        <w:rPr>
          <w:rFonts w:ascii="Bookman Old Style" w:hAnsi="Bookman Old Style"/>
          <w:b/>
          <w:color w:val="000000"/>
          <w:kern w:val="24"/>
        </w:rPr>
      </w:pPr>
      <w:r>
        <w:rPr>
          <w:rFonts w:ascii="Bookman Old Style" w:hAnsi="Bookman Old Style"/>
          <w:b/>
          <w:color w:val="000000"/>
          <w:kern w:val="24"/>
        </w:rPr>
        <w:t>-Breve introduzione esegetica</w:t>
      </w:r>
    </w:p>
    <w:p w:rsidR="00920DAC" w:rsidRDefault="006E303A" w:rsidP="006E303A">
      <w:pPr>
        <w:pStyle w:val="Paragrafoelenco"/>
        <w:numPr>
          <w:ilvl w:val="0"/>
          <w:numId w:val="1"/>
        </w:numPr>
        <w:rPr>
          <w:rFonts w:ascii="Bookman Old Style" w:hAnsi="Bookman Old Style"/>
          <w:color w:val="000000"/>
          <w:kern w:val="24"/>
        </w:rPr>
      </w:pPr>
      <w:r w:rsidRPr="006E303A">
        <w:rPr>
          <w:rFonts w:ascii="Bookman Old Style" w:hAnsi="Bookman Old Style"/>
          <w:color w:val="000000"/>
          <w:kern w:val="24"/>
        </w:rPr>
        <w:t>Paolo si rivolge ai «forti», nella fede (che hanno la conoscenza). Con ironia dice: non voglio che “</w:t>
      </w:r>
      <w:proofErr w:type="gramStart"/>
      <w:r w:rsidRPr="006E303A">
        <w:rPr>
          <w:rFonts w:ascii="Bookman Old Style" w:hAnsi="Bookman Old Style"/>
          <w:color w:val="000000"/>
          <w:kern w:val="24"/>
        </w:rPr>
        <w:t>ignoriate”!!</w:t>
      </w:r>
      <w:proofErr w:type="gramEnd"/>
    </w:p>
    <w:p w:rsidR="008661BD" w:rsidRDefault="008661BD" w:rsidP="008661BD">
      <w:pPr>
        <w:pStyle w:val="Paragrafoelenco"/>
        <w:rPr>
          <w:rFonts w:ascii="Bookman Old Style" w:hAnsi="Bookman Old Style"/>
          <w:color w:val="000000"/>
          <w:kern w:val="24"/>
        </w:rPr>
      </w:pPr>
    </w:p>
    <w:p w:rsidR="006E303A" w:rsidRPr="006E303A" w:rsidRDefault="006E303A" w:rsidP="006E303A">
      <w:pPr>
        <w:pStyle w:val="Paragrafoelenco"/>
        <w:numPr>
          <w:ilvl w:val="0"/>
          <w:numId w:val="1"/>
        </w:numPr>
        <w:rPr>
          <w:rFonts w:ascii="Bookman Old Style" w:hAnsi="Bookman Old Style"/>
          <w:color w:val="000000"/>
          <w:kern w:val="24"/>
        </w:rPr>
      </w:pPr>
      <w:r w:rsidRPr="006E303A">
        <w:rPr>
          <w:rFonts w:ascii="Bookman Old Style" w:hAnsi="Bookman Old Style"/>
        </w:rPr>
        <w:t>L’</w:t>
      </w:r>
      <w:r w:rsidRPr="006E303A">
        <w:rPr>
          <w:rFonts w:ascii="Bookman Old Style" w:hAnsi="Bookman Old Style"/>
        </w:rPr>
        <w:t>i</w:t>
      </w:r>
      <w:r w:rsidRPr="006E303A">
        <w:rPr>
          <w:rFonts w:ascii="Bookman Old Style" w:hAnsi="Bookman Old Style"/>
        </w:rPr>
        <w:t>mportanza dell’esempio “NEGATIVO” dei Padri</w:t>
      </w:r>
    </w:p>
    <w:p w:rsidR="006E303A" w:rsidRDefault="006E303A">
      <w:pPr>
        <w:rPr>
          <w:rFonts w:ascii="Bookman Old Style" w:hAnsi="Bookman Old Style"/>
          <w:sz w:val="24"/>
          <w:szCs w:val="24"/>
        </w:rPr>
      </w:pPr>
    </w:p>
    <w:p w:rsidR="006E303A" w:rsidRDefault="006E303A">
      <w:pPr>
        <w:rPr>
          <w:rFonts w:ascii="Bookman Old Style" w:hAnsi="Bookman Old Style"/>
          <w:sz w:val="24"/>
          <w:szCs w:val="24"/>
        </w:rPr>
      </w:pPr>
      <w:r w:rsidRPr="006E303A">
        <w:rPr>
          <w:rFonts w:ascii="Bookman Old Style" w:hAnsi="Bookman Old Style"/>
          <w:sz w:val="24"/>
          <w:szCs w:val="24"/>
        </w:rPr>
        <w:t>v. 1</w:t>
      </w:r>
      <w:r w:rsidR="00D63FC6">
        <w:rPr>
          <w:rFonts w:ascii="Bookman Old Style" w:hAnsi="Bookman Old Style"/>
          <w:sz w:val="24"/>
          <w:szCs w:val="24"/>
        </w:rPr>
        <w:t xml:space="preserve"> – 2: sotto la nube richiama </w:t>
      </w:r>
      <w:r w:rsidRPr="006E303A">
        <w:rPr>
          <w:rFonts w:ascii="Bookman Old Style" w:hAnsi="Bookman Old Style"/>
          <w:sz w:val="24"/>
          <w:szCs w:val="24"/>
        </w:rPr>
        <w:t xml:space="preserve">Es 13, 21 – 22; 14, 19; </w:t>
      </w:r>
      <w:proofErr w:type="spellStart"/>
      <w:r w:rsidRPr="006E303A">
        <w:rPr>
          <w:rFonts w:ascii="Bookman Old Style" w:hAnsi="Bookman Old Style"/>
          <w:sz w:val="24"/>
          <w:szCs w:val="24"/>
        </w:rPr>
        <w:t>Sal</w:t>
      </w:r>
      <w:proofErr w:type="spellEnd"/>
      <w:r w:rsidRPr="006E303A">
        <w:rPr>
          <w:rFonts w:ascii="Bookman Old Style" w:hAnsi="Bookman Old Style"/>
          <w:sz w:val="24"/>
          <w:szCs w:val="24"/>
        </w:rPr>
        <w:t xml:space="preserve"> 78, 14; 105, 39; </w:t>
      </w:r>
      <w:proofErr w:type="spellStart"/>
      <w:r w:rsidRPr="006E303A">
        <w:rPr>
          <w:rFonts w:ascii="Bookman Old Style" w:hAnsi="Bookman Old Style"/>
          <w:sz w:val="24"/>
          <w:szCs w:val="24"/>
        </w:rPr>
        <w:t>Sap</w:t>
      </w:r>
      <w:proofErr w:type="spellEnd"/>
      <w:r w:rsidRPr="006E303A">
        <w:rPr>
          <w:rFonts w:ascii="Bookman Old Style" w:hAnsi="Bookman Old Style"/>
          <w:sz w:val="24"/>
          <w:szCs w:val="24"/>
        </w:rPr>
        <w:t xml:space="preserve"> 10, 17. La nube nell'interpretazione giudaica indica la presenza di Dio. Il mare richiama Es 14</w:t>
      </w:r>
      <w:r w:rsidR="00EE6AE6">
        <w:rPr>
          <w:rFonts w:ascii="Bookman Old Style" w:hAnsi="Bookman Old Style"/>
          <w:sz w:val="24"/>
          <w:szCs w:val="24"/>
        </w:rPr>
        <w:t>.</w:t>
      </w:r>
    </w:p>
    <w:p w:rsidR="006E303A" w:rsidRDefault="006E303A">
      <w:pPr>
        <w:rPr>
          <w:rFonts w:ascii="Bookman Old Style" w:hAnsi="Bookman Old Style"/>
          <w:sz w:val="24"/>
          <w:szCs w:val="24"/>
        </w:rPr>
      </w:pPr>
      <w:r w:rsidRPr="006E303A">
        <w:rPr>
          <w:rFonts w:ascii="Bookman Old Style" w:hAnsi="Bookman Old Style"/>
          <w:sz w:val="24"/>
          <w:szCs w:val="24"/>
        </w:rPr>
        <w:t xml:space="preserve">v. 3 – 4   in questi versetti si ricorda il cammino nel deserto, con il dono della manna e dell'acqua, cibo spirituale e bevanda spirituale (Es 16, 1-36; 17, 1-7; Nm 20, 1-13; </w:t>
      </w:r>
      <w:proofErr w:type="spellStart"/>
      <w:r w:rsidRPr="006E303A">
        <w:rPr>
          <w:rFonts w:ascii="Bookman Old Style" w:hAnsi="Bookman Old Style"/>
          <w:sz w:val="24"/>
          <w:szCs w:val="24"/>
        </w:rPr>
        <w:t>Sal</w:t>
      </w:r>
      <w:proofErr w:type="spellEnd"/>
      <w:r w:rsidRPr="006E303A">
        <w:rPr>
          <w:rFonts w:ascii="Bookman Old Style" w:hAnsi="Bookman Old Style"/>
          <w:sz w:val="24"/>
          <w:szCs w:val="24"/>
        </w:rPr>
        <w:t xml:space="preserve"> 78, 25; </w:t>
      </w:r>
      <w:proofErr w:type="spellStart"/>
      <w:r w:rsidRPr="006E303A">
        <w:rPr>
          <w:rFonts w:ascii="Bookman Old Style" w:hAnsi="Bookman Old Style"/>
          <w:sz w:val="24"/>
          <w:szCs w:val="24"/>
        </w:rPr>
        <w:t>Sap</w:t>
      </w:r>
      <w:proofErr w:type="spellEnd"/>
      <w:r w:rsidRPr="006E303A">
        <w:rPr>
          <w:rFonts w:ascii="Bookman Old Style" w:hAnsi="Bookman Old Style"/>
          <w:sz w:val="24"/>
          <w:szCs w:val="24"/>
        </w:rPr>
        <w:t xml:space="preserve"> 16, 20).</w:t>
      </w:r>
    </w:p>
    <w:p w:rsidR="006E303A" w:rsidRPr="008661BD" w:rsidRDefault="006E303A" w:rsidP="008661BD">
      <w:pPr>
        <w:rPr>
          <w:rFonts w:ascii="Bookman Old Style" w:hAnsi="Bookman Old Style"/>
          <w:sz w:val="24"/>
          <w:szCs w:val="24"/>
        </w:rPr>
      </w:pPr>
      <w:r w:rsidRPr="008661BD">
        <w:rPr>
          <w:rFonts w:ascii="Bookman Old Style" w:hAnsi="Bookman Old Style"/>
          <w:sz w:val="24"/>
          <w:szCs w:val="24"/>
        </w:rPr>
        <w:t xml:space="preserve">Ma cosa intende Paolo più nel dettaglio con questa </w:t>
      </w:r>
      <w:proofErr w:type="spellStart"/>
      <w:r w:rsidRPr="008661BD">
        <w:rPr>
          <w:rFonts w:ascii="Bookman Old Style" w:hAnsi="Bookman Old Style"/>
          <w:i/>
          <w:sz w:val="24"/>
          <w:szCs w:val="24"/>
        </w:rPr>
        <w:t>epithymìa</w:t>
      </w:r>
      <w:proofErr w:type="spellEnd"/>
      <w:r w:rsidRPr="008661BD">
        <w:rPr>
          <w:rFonts w:ascii="Bookman Old Style" w:hAnsi="Bookman Old Style"/>
          <w:i/>
          <w:sz w:val="24"/>
          <w:szCs w:val="24"/>
        </w:rPr>
        <w:t xml:space="preserve"> </w:t>
      </w:r>
      <w:proofErr w:type="spellStart"/>
      <w:r w:rsidRPr="008661BD">
        <w:rPr>
          <w:rFonts w:ascii="Bookman Old Style" w:hAnsi="Bookman Old Style"/>
          <w:i/>
          <w:sz w:val="24"/>
          <w:szCs w:val="24"/>
        </w:rPr>
        <w:t>kakòn</w:t>
      </w:r>
      <w:proofErr w:type="spellEnd"/>
      <w:r w:rsidRPr="008661BD">
        <w:rPr>
          <w:rFonts w:ascii="Bookman Old Style" w:hAnsi="Bookman Old Style"/>
          <w:sz w:val="24"/>
          <w:szCs w:val="24"/>
        </w:rPr>
        <w:t>?</w:t>
      </w:r>
      <w:r w:rsidRPr="008661BD">
        <w:rPr>
          <w:rFonts w:ascii="Bookman Old Style" w:hAnsi="Bookman Old Style"/>
          <w:sz w:val="24"/>
          <w:szCs w:val="24"/>
        </w:rPr>
        <w:t xml:space="preserve"> </w:t>
      </w:r>
    </w:p>
    <w:p w:rsidR="006E303A" w:rsidRPr="008661BD" w:rsidRDefault="006E303A" w:rsidP="006E303A">
      <w:pPr>
        <w:jc w:val="both"/>
        <w:rPr>
          <w:rFonts w:ascii="Bookman Old Style" w:hAnsi="Bookman Old Style"/>
          <w:sz w:val="24"/>
          <w:szCs w:val="24"/>
        </w:rPr>
      </w:pPr>
      <w:r w:rsidRPr="008661BD">
        <w:rPr>
          <w:rFonts w:ascii="Bookman Old Style" w:hAnsi="Bookman Old Style"/>
          <w:sz w:val="24"/>
          <w:szCs w:val="24"/>
        </w:rPr>
        <w:t>IDOLATRIA</w:t>
      </w:r>
      <w:r w:rsidRPr="008661BD">
        <w:rPr>
          <w:rFonts w:ascii="Bookman Old Style" w:hAnsi="Bookman Old Style"/>
          <w:sz w:val="24"/>
          <w:szCs w:val="24"/>
        </w:rPr>
        <w:t>: Episodio del vitello d’oro</w:t>
      </w:r>
      <w:r w:rsidR="00EE6AE6" w:rsidRPr="008661BD">
        <w:rPr>
          <w:rFonts w:ascii="Bookman Old Style" w:hAnsi="Bookman Old Style"/>
          <w:sz w:val="24"/>
          <w:szCs w:val="24"/>
        </w:rPr>
        <w:t>. Es 32, 1. 6</w:t>
      </w:r>
    </w:p>
    <w:p w:rsidR="006E303A" w:rsidRPr="008661BD" w:rsidRDefault="006E303A" w:rsidP="006E303A">
      <w:pPr>
        <w:jc w:val="both"/>
        <w:rPr>
          <w:rFonts w:ascii="Bookman Old Style" w:hAnsi="Bookman Old Style"/>
          <w:sz w:val="24"/>
          <w:szCs w:val="24"/>
        </w:rPr>
      </w:pPr>
      <w:r w:rsidRPr="008661BD">
        <w:rPr>
          <w:rFonts w:ascii="Bookman Old Style" w:hAnsi="Bookman Old Style"/>
          <w:sz w:val="24"/>
          <w:szCs w:val="24"/>
        </w:rPr>
        <w:t>IMPURITÀ</w:t>
      </w:r>
      <w:r w:rsidRPr="008661BD">
        <w:rPr>
          <w:rFonts w:ascii="Bookman Old Style" w:hAnsi="Bookman Old Style"/>
          <w:sz w:val="24"/>
          <w:szCs w:val="24"/>
        </w:rPr>
        <w:t>: le mogli pagane (collegamento con idolatria)</w:t>
      </w:r>
      <w:r w:rsidR="00EE6AE6" w:rsidRPr="008661BD">
        <w:rPr>
          <w:rFonts w:ascii="Bookman Old Style" w:hAnsi="Bookman Old Style"/>
          <w:sz w:val="24"/>
          <w:szCs w:val="24"/>
        </w:rPr>
        <w:t>. Nm 25, 1-3</w:t>
      </w:r>
    </w:p>
    <w:p w:rsidR="006E303A" w:rsidRPr="008661BD" w:rsidRDefault="006E303A" w:rsidP="006E303A">
      <w:pPr>
        <w:jc w:val="both"/>
        <w:rPr>
          <w:rFonts w:ascii="Bookman Old Style" w:hAnsi="Bookman Old Style"/>
          <w:sz w:val="24"/>
          <w:szCs w:val="24"/>
        </w:rPr>
      </w:pPr>
      <w:r w:rsidRPr="008661BD">
        <w:rPr>
          <w:rFonts w:ascii="Bookman Old Style" w:hAnsi="Bookman Old Style"/>
          <w:sz w:val="24"/>
          <w:szCs w:val="24"/>
        </w:rPr>
        <w:t>PROTESTA</w:t>
      </w:r>
      <w:r w:rsidRPr="008661BD">
        <w:rPr>
          <w:rFonts w:ascii="Bookman Old Style" w:hAnsi="Bookman Old Style"/>
          <w:sz w:val="24"/>
          <w:szCs w:val="24"/>
        </w:rPr>
        <w:t>: episodi</w:t>
      </w:r>
      <w:r w:rsidRPr="008661BD">
        <w:rPr>
          <w:rFonts w:ascii="Bookman Old Style" w:hAnsi="Bookman Old Style"/>
          <w:sz w:val="24"/>
          <w:szCs w:val="24"/>
        </w:rPr>
        <w:t>o della roccia percossa da Mosè</w:t>
      </w:r>
      <w:r w:rsidR="00EE6AE6" w:rsidRPr="008661BD">
        <w:rPr>
          <w:rFonts w:ascii="Bookman Old Style" w:hAnsi="Bookman Old Style"/>
          <w:sz w:val="24"/>
          <w:szCs w:val="24"/>
        </w:rPr>
        <w:t>. Es 17, 2-7</w:t>
      </w:r>
    </w:p>
    <w:p w:rsidR="006E303A" w:rsidRPr="008661BD" w:rsidRDefault="006E303A" w:rsidP="006E303A">
      <w:pPr>
        <w:jc w:val="both"/>
        <w:rPr>
          <w:rFonts w:ascii="Bookman Old Style" w:hAnsi="Bookman Old Style"/>
          <w:sz w:val="24"/>
          <w:szCs w:val="24"/>
        </w:rPr>
      </w:pPr>
      <w:r w:rsidRPr="008661BD">
        <w:rPr>
          <w:rFonts w:ascii="Bookman Old Style" w:hAnsi="Bookman Old Style"/>
          <w:sz w:val="24"/>
          <w:szCs w:val="24"/>
        </w:rPr>
        <w:t>MORMO</w:t>
      </w:r>
      <w:r w:rsidRPr="008661BD">
        <w:rPr>
          <w:rFonts w:ascii="Bookman Old Style" w:hAnsi="Bookman Old Style"/>
          <w:sz w:val="24"/>
          <w:szCs w:val="24"/>
        </w:rPr>
        <w:t>RAZIONE</w:t>
      </w:r>
      <w:r w:rsidRPr="008661BD">
        <w:rPr>
          <w:rFonts w:ascii="Bookman Old Style" w:hAnsi="Bookman Old Style"/>
          <w:sz w:val="24"/>
          <w:szCs w:val="24"/>
        </w:rPr>
        <w:t>: episodi della manna</w:t>
      </w:r>
      <w:r w:rsidR="00EE6AE6" w:rsidRPr="008661BD">
        <w:rPr>
          <w:rFonts w:ascii="Bookman Old Style" w:hAnsi="Bookman Old Style"/>
          <w:sz w:val="24"/>
          <w:szCs w:val="24"/>
        </w:rPr>
        <w:t>. Es 16, 2-12</w:t>
      </w:r>
    </w:p>
    <w:p w:rsidR="006E303A" w:rsidRPr="006E303A" w:rsidRDefault="006E303A">
      <w:pPr>
        <w:rPr>
          <w:rFonts w:ascii="Bookman Old Style" w:hAnsi="Bookman Old Style"/>
          <w:sz w:val="24"/>
          <w:szCs w:val="24"/>
        </w:rPr>
      </w:pPr>
    </w:p>
    <w:p w:rsidR="006E303A" w:rsidRPr="00823195" w:rsidRDefault="006E303A" w:rsidP="006E303A">
      <w:pPr>
        <w:pStyle w:val="Paragrafoelenco"/>
        <w:numPr>
          <w:ilvl w:val="0"/>
          <w:numId w:val="2"/>
        </w:numPr>
        <w:jc w:val="both"/>
        <w:rPr>
          <w:rFonts w:ascii="Bookman Old Style" w:hAnsi="Bookman Old Style"/>
          <w:u w:val="single"/>
        </w:rPr>
      </w:pPr>
      <w:r w:rsidRPr="006E303A">
        <w:rPr>
          <w:rFonts w:ascii="Bookman Old Style" w:hAnsi="Bookman Old Style"/>
        </w:rPr>
        <w:t xml:space="preserve">Tutte queste cose però accaddero a loro come </w:t>
      </w:r>
      <w:r w:rsidRPr="006E303A">
        <w:rPr>
          <w:rFonts w:ascii="Bookman Old Style" w:hAnsi="Bookman Old Style"/>
          <w:b/>
        </w:rPr>
        <w:t>esempio</w:t>
      </w:r>
      <w:r w:rsidRPr="006E303A">
        <w:rPr>
          <w:rFonts w:ascii="Bookman Old Style" w:hAnsi="Bookman Old Style"/>
        </w:rPr>
        <w:t xml:space="preserve">, e sono state scritte per nostro </w:t>
      </w:r>
      <w:r w:rsidRPr="006E303A">
        <w:rPr>
          <w:rFonts w:ascii="Bookman Old Style" w:hAnsi="Bookman Old Style"/>
          <w:b/>
        </w:rPr>
        <w:t>ammonimento</w:t>
      </w:r>
      <w:r w:rsidRPr="006E303A">
        <w:rPr>
          <w:rFonts w:ascii="Bookman Old Style" w:hAnsi="Bookman Old Style"/>
        </w:rPr>
        <w:t xml:space="preserve">, di noi per i quali è arrivata </w:t>
      </w:r>
      <w:r w:rsidRPr="006E303A">
        <w:rPr>
          <w:rFonts w:ascii="Bookman Old Style" w:hAnsi="Bookman Old Style"/>
          <w:b/>
        </w:rPr>
        <w:t>la fine dei tempi</w:t>
      </w:r>
      <w:r w:rsidR="00823195">
        <w:rPr>
          <w:rFonts w:ascii="Bookman Old Style" w:hAnsi="Bookman Old Style"/>
        </w:rPr>
        <w:t xml:space="preserve"> </w:t>
      </w:r>
      <w:r w:rsidR="00823195" w:rsidRPr="00823195">
        <w:rPr>
          <w:rFonts w:ascii="Bookman Old Style" w:hAnsi="Bookman Old Style"/>
          <w:u w:val="single"/>
        </w:rPr>
        <w:t>(vs coscienza lassista)</w:t>
      </w:r>
    </w:p>
    <w:p w:rsidR="006E303A" w:rsidRPr="006E303A" w:rsidRDefault="006E303A" w:rsidP="006E303A">
      <w:pPr>
        <w:pStyle w:val="Paragrafoelenco"/>
        <w:jc w:val="both"/>
        <w:rPr>
          <w:rFonts w:ascii="Bookman Old Style" w:hAnsi="Bookman Old Style"/>
        </w:rPr>
      </w:pPr>
    </w:p>
    <w:p w:rsidR="006E303A" w:rsidRPr="00D65C2C" w:rsidRDefault="006E303A" w:rsidP="006E303A">
      <w:pPr>
        <w:pStyle w:val="Paragrafoelenco"/>
        <w:numPr>
          <w:ilvl w:val="0"/>
          <w:numId w:val="2"/>
        </w:numPr>
        <w:jc w:val="both"/>
        <w:rPr>
          <w:rFonts w:ascii="Bookman Old Style" w:hAnsi="Bookman Old Style"/>
        </w:rPr>
      </w:pPr>
      <w:r w:rsidRPr="006E303A">
        <w:rPr>
          <w:rFonts w:ascii="Bookman Old Style" w:hAnsi="Bookman Old Style"/>
        </w:rPr>
        <w:t xml:space="preserve">Infatti </w:t>
      </w:r>
      <w:r w:rsidRPr="006E303A">
        <w:rPr>
          <w:rFonts w:ascii="Bookman Old Style" w:hAnsi="Bookman Old Style"/>
          <w:color w:val="000000"/>
          <w:kern w:val="24"/>
        </w:rPr>
        <w:t xml:space="preserve">Dio è </w:t>
      </w:r>
      <w:r w:rsidRPr="006E303A">
        <w:rPr>
          <w:rFonts w:ascii="Bookman Old Style" w:hAnsi="Bookman Old Style"/>
          <w:b/>
          <w:color w:val="000000"/>
          <w:kern w:val="24"/>
        </w:rPr>
        <w:t>fedele</w:t>
      </w:r>
      <w:r w:rsidRPr="006E303A">
        <w:rPr>
          <w:rFonts w:ascii="Bookman Old Style" w:hAnsi="Bookman Old Style"/>
          <w:color w:val="000000"/>
          <w:kern w:val="24"/>
        </w:rPr>
        <w:t xml:space="preserve"> (degno di fede) e ci </w:t>
      </w:r>
      <w:proofErr w:type="spellStart"/>
      <w:r w:rsidRPr="006E303A">
        <w:rPr>
          <w:rFonts w:ascii="Bookman Old Style" w:hAnsi="Bookman Old Style"/>
          <w:color w:val="000000"/>
          <w:kern w:val="24"/>
        </w:rPr>
        <w:t>da</w:t>
      </w:r>
      <w:proofErr w:type="spellEnd"/>
      <w:r w:rsidRPr="006E303A">
        <w:rPr>
          <w:rFonts w:ascii="Bookman Old Style" w:hAnsi="Bookman Old Style"/>
          <w:color w:val="000000"/>
          <w:kern w:val="24"/>
        </w:rPr>
        <w:t xml:space="preserve"> </w:t>
      </w:r>
      <w:r w:rsidRPr="006E303A">
        <w:rPr>
          <w:rFonts w:ascii="Bookman Old Style" w:hAnsi="Bookman Old Style"/>
          <w:b/>
          <w:color w:val="000000"/>
          <w:kern w:val="24"/>
        </w:rPr>
        <w:t xml:space="preserve">la via d'uscita </w:t>
      </w:r>
      <w:r w:rsidRPr="006E303A">
        <w:rPr>
          <w:rFonts w:ascii="Bookman Old Style" w:hAnsi="Bookman Old Style"/>
          <w:color w:val="000000"/>
          <w:kern w:val="24"/>
        </w:rPr>
        <w:t>(</w:t>
      </w:r>
      <w:proofErr w:type="spellStart"/>
      <w:r w:rsidRPr="006E303A">
        <w:rPr>
          <w:rFonts w:ascii="Bookman Old Style" w:hAnsi="Bookman Old Style"/>
          <w:color w:val="000000"/>
          <w:kern w:val="24"/>
        </w:rPr>
        <w:t>ekbasis</w:t>
      </w:r>
      <w:proofErr w:type="spellEnd"/>
      <w:r w:rsidRPr="006E303A">
        <w:rPr>
          <w:rFonts w:ascii="Bookman Old Style" w:hAnsi="Bookman Old Style"/>
          <w:color w:val="000000"/>
          <w:kern w:val="24"/>
        </w:rPr>
        <w:t>: via di fuga) per po</w:t>
      </w:r>
      <w:r w:rsidR="00CE3B4F">
        <w:rPr>
          <w:rFonts w:ascii="Bookman Old Style" w:hAnsi="Bookman Old Style"/>
          <w:color w:val="000000"/>
          <w:kern w:val="24"/>
        </w:rPr>
        <w:t>terla sopportare = non abbandonarci nella tentazione!</w:t>
      </w:r>
      <w:r w:rsidR="00823195">
        <w:rPr>
          <w:rFonts w:ascii="Bookman Old Style" w:hAnsi="Bookman Old Style"/>
          <w:color w:val="000000"/>
          <w:kern w:val="24"/>
        </w:rPr>
        <w:t xml:space="preserve"> (</w:t>
      </w:r>
      <w:proofErr w:type="gramStart"/>
      <w:r w:rsidR="00823195" w:rsidRPr="00823195">
        <w:rPr>
          <w:rFonts w:ascii="Bookman Old Style" w:hAnsi="Bookman Old Style"/>
          <w:color w:val="000000"/>
          <w:kern w:val="24"/>
          <w:u w:val="single"/>
        </w:rPr>
        <w:t>vs</w:t>
      </w:r>
      <w:proofErr w:type="gramEnd"/>
      <w:r w:rsidR="00823195" w:rsidRPr="00823195">
        <w:rPr>
          <w:rFonts w:ascii="Bookman Old Style" w:hAnsi="Bookman Old Style"/>
          <w:color w:val="000000"/>
          <w:kern w:val="24"/>
          <w:u w:val="single"/>
        </w:rPr>
        <w:t xml:space="preserve"> scrupolo</w:t>
      </w:r>
      <w:r w:rsidR="00823195">
        <w:rPr>
          <w:rFonts w:ascii="Bookman Old Style" w:hAnsi="Bookman Old Style"/>
          <w:color w:val="000000"/>
          <w:kern w:val="24"/>
        </w:rPr>
        <w:t>)</w:t>
      </w:r>
    </w:p>
    <w:p w:rsidR="008661BD" w:rsidRDefault="008661BD" w:rsidP="00D65C2C">
      <w:pPr>
        <w:jc w:val="both"/>
        <w:rPr>
          <w:rFonts w:ascii="Bookman Old Style" w:hAnsi="Bookman Old Style"/>
          <w:b/>
        </w:rPr>
      </w:pPr>
    </w:p>
    <w:p w:rsidR="0082057F" w:rsidRPr="00B445D5" w:rsidRDefault="008661BD" w:rsidP="00D65C2C">
      <w:pPr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-</w:t>
      </w:r>
      <w:r w:rsidR="00B445D5">
        <w:rPr>
          <w:rFonts w:ascii="Bookman Old Style" w:hAnsi="Bookman Old Style"/>
          <w:b/>
        </w:rPr>
        <w:t>Suggerimenti di preghiera</w:t>
      </w:r>
    </w:p>
    <w:p w:rsidR="0082057F" w:rsidRPr="0082057F" w:rsidRDefault="0082057F" w:rsidP="0082057F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1</w:t>
      </w:r>
      <w:r w:rsidRPr="0082057F">
        <w:rPr>
          <w:rFonts w:ascii="Bookman Old Style" w:hAnsi="Bookman Old Style"/>
        </w:rPr>
        <w:t xml:space="preserve">. Mi dispongo davanti a Dio in preghiera. Sto in ginocchio o seduto, per entrare in colloquio con il Signore, o meditare su ciò che leggo, a seconda di ciò che voglio. </w:t>
      </w:r>
    </w:p>
    <w:p w:rsidR="0082057F" w:rsidRPr="0082057F" w:rsidRDefault="0082057F" w:rsidP="0082057F">
      <w:pPr>
        <w:jc w:val="both"/>
        <w:rPr>
          <w:rFonts w:ascii="Bookman Old Style" w:hAnsi="Bookman Old Style"/>
        </w:rPr>
      </w:pPr>
      <w:r w:rsidRPr="0082057F">
        <w:rPr>
          <w:rFonts w:ascii="Bookman Old Style" w:hAnsi="Bookman Old Style"/>
        </w:rPr>
        <w:t>2. Leggo co</w:t>
      </w:r>
      <w:r>
        <w:rPr>
          <w:rFonts w:ascii="Bookman Old Style" w:hAnsi="Bookman Old Style"/>
        </w:rPr>
        <w:t xml:space="preserve">n attenzione il brano di Paolo 1 </w:t>
      </w:r>
      <w:proofErr w:type="spellStart"/>
      <w:r>
        <w:rPr>
          <w:rFonts w:ascii="Bookman Old Style" w:hAnsi="Bookman Old Style"/>
        </w:rPr>
        <w:t>Cor</w:t>
      </w:r>
      <w:proofErr w:type="spellEnd"/>
      <w:r>
        <w:rPr>
          <w:rFonts w:ascii="Bookman Old Style" w:hAnsi="Bookman Old Style"/>
        </w:rPr>
        <w:t xml:space="preserve"> 10, 1-13 e riprendo alcuni</w:t>
      </w:r>
      <w:r w:rsidRPr="0082057F">
        <w:rPr>
          <w:rFonts w:ascii="Bookman Old Style" w:hAnsi="Bookman Old Style"/>
        </w:rPr>
        <w:t xml:space="preserve"> passi paralleli che mi sono stati proposti.</w:t>
      </w:r>
    </w:p>
    <w:p w:rsidR="0082057F" w:rsidRPr="0082057F" w:rsidRDefault="0082057F" w:rsidP="0082057F">
      <w:pPr>
        <w:jc w:val="both"/>
        <w:rPr>
          <w:rFonts w:ascii="Bookman Old Style" w:hAnsi="Bookman Old Style"/>
        </w:rPr>
      </w:pPr>
      <w:r w:rsidRPr="0082057F">
        <w:rPr>
          <w:rFonts w:ascii="Bookman Old Style" w:hAnsi="Bookman Old Style"/>
        </w:rPr>
        <w:t>3. Chiedo al Signore il dono di</w:t>
      </w:r>
      <w:r>
        <w:rPr>
          <w:rFonts w:ascii="Bookman Old Style" w:hAnsi="Bookman Old Style"/>
        </w:rPr>
        <w:t xml:space="preserve"> una conoscenza interiore di Gesù, roccia spirituale che mi disseta nel deserto</w:t>
      </w:r>
      <w:r w:rsidRPr="0082057F">
        <w:rPr>
          <w:rFonts w:ascii="Bookman Old Style" w:hAnsi="Bookman Old Style"/>
        </w:rPr>
        <w:t>, per amarlo e seguirlo sempre più.</w:t>
      </w:r>
    </w:p>
    <w:p w:rsidR="0082057F" w:rsidRPr="0082057F" w:rsidRDefault="0082057F" w:rsidP="0082057F">
      <w:pPr>
        <w:jc w:val="both"/>
        <w:rPr>
          <w:rFonts w:ascii="Bookman Old Style" w:hAnsi="Bookman Old Style"/>
        </w:rPr>
      </w:pPr>
      <w:r w:rsidRPr="0082057F">
        <w:rPr>
          <w:rFonts w:ascii="Bookman Old Style" w:hAnsi="Bookman Old Style"/>
        </w:rPr>
        <w:t>4. Vedo Gesù che va alla passione per i miei peccati, di c</w:t>
      </w:r>
      <w:r>
        <w:rPr>
          <w:rFonts w:ascii="Bookman Old Style" w:hAnsi="Bookman Old Style"/>
        </w:rPr>
        <w:t xml:space="preserve">ui provo dolore e confusione. </w:t>
      </w:r>
    </w:p>
    <w:p w:rsidR="0082057F" w:rsidRPr="0082057F" w:rsidRDefault="00EE6AE6" w:rsidP="0082057F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5. Considero come la divinità di Gesù si nasconda nella sua morte: contemplo l’acqua che scaturisce dal suo costato e nel dialogo con l</w:t>
      </w:r>
      <w:r w:rsidR="00B445D5">
        <w:rPr>
          <w:rFonts w:ascii="Bookman Old Style" w:hAnsi="Bookman Old Style"/>
        </w:rPr>
        <w:t>ui chiedo che me ne faccia don</w:t>
      </w:r>
      <w:r w:rsidR="008661BD">
        <w:rPr>
          <w:rFonts w:ascii="Bookman Old Style" w:hAnsi="Bookman Old Style"/>
        </w:rPr>
        <w:t>o, per trovare la via d’uscita alla tentazione.</w:t>
      </w:r>
    </w:p>
    <w:p w:rsidR="006E303A" w:rsidRPr="00823195" w:rsidRDefault="0082057F" w:rsidP="00823195">
      <w:pPr>
        <w:jc w:val="both"/>
        <w:rPr>
          <w:rFonts w:ascii="Bookman Old Style" w:hAnsi="Bookman Old Style"/>
        </w:rPr>
      </w:pPr>
      <w:r w:rsidRPr="0082057F">
        <w:rPr>
          <w:rFonts w:ascii="Bookman Old Style" w:hAnsi="Bookman Old Style"/>
        </w:rPr>
        <w:t>7. Concludo con un Padre Nostro.</w:t>
      </w:r>
      <w:bookmarkStart w:id="0" w:name="_GoBack"/>
      <w:bookmarkEnd w:id="0"/>
    </w:p>
    <w:sectPr w:rsidR="006E303A" w:rsidRPr="008231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D3ED5"/>
    <w:multiLevelType w:val="hybridMultilevel"/>
    <w:tmpl w:val="54128A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D380F"/>
    <w:multiLevelType w:val="hybridMultilevel"/>
    <w:tmpl w:val="C20490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DC0"/>
    <w:rsid w:val="000A1DC0"/>
    <w:rsid w:val="003462C7"/>
    <w:rsid w:val="006E303A"/>
    <w:rsid w:val="00716F8D"/>
    <w:rsid w:val="0082057F"/>
    <w:rsid w:val="00823195"/>
    <w:rsid w:val="008661BD"/>
    <w:rsid w:val="00B445D5"/>
    <w:rsid w:val="00CE3B4F"/>
    <w:rsid w:val="00D63FC6"/>
    <w:rsid w:val="00D65C2C"/>
    <w:rsid w:val="00EE6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2E5E46-13AC-420A-97FD-526F0A20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E303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EE6AE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4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10</cp:revision>
  <dcterms:created xsi:type="dcterms:W3CDTF">2015-03-12T20:41:00Z</dcterms:created>
  <dcterms:modified xsi:type="dcterms:W3CDTF">2015-03-12T21:08:00Z</dcterms:modified>
</cp:coreProperties>
</file>