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4B7D" w:rsidRPr="005E7074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strike/>
          <w:kern w:val="1"/>
          <w:sz w:val="32"/>
          <w:szCs w:val="32"/>
        </w:rPr>
      </w:pPr>
    </w:p>
    <w:p w:rsidR="00B14B7D" w:rsidRPr="00B14B7D" w:rsidRDefault="00737921" w:rsidP="00B14B7D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kern w:val="1"/>
          <w:sz w:val="32"/>
          <w:szCs w:val="32"/>
        </w:rPr>
      </w:pPr>
      <w:proofErr w:type="spellStart"/>
      <w:r>
        <w:rPr>
          <w:rFonts w:ascii="Times New Roman" w:eastAsia="Andale Sans UI" w:hAnsi="Times New Roman" w:cs="Times New Roman"/>
          <w:b/>
          <w:bCs/>
          <w:kern w:val="1"/>
          <w:sz w:val="32"/>
          <w:szCs w:val="32"/>
        </w:rPr>
        <w:t>Gv</w:t>
      </w:r>
      <w:proofErr w:type="spellEnd"/>
      <w:r>
        <w:rPr>
          <w:rFonts w:ascii="Times New Roman" w:eastAsia="Andale Sans UI" w:hAnsi="Times New Roman" w:cs="Times New Roman"/>
          <w:b/>
          <w:bCs/>
          <w:kern w:val="1"/>
          <w:sz w:val="32"/>
          <w:szCs w:val="32"/>
        </w:rPr>
        <w:t xml:space="preserve"> 1, 35-42</w:t>
      </w:r>
    </w:p>
    <w:p w:rsidR="00B14B7D" w:rsidRPr="00B14B7D" w:rsidRDefault="00737921" w:rsidP="00B14B7D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b/>
          <w:kern w:val="1"/>
          <w:sz w:val="32"/>
          <w:szCs w:val="32"/>
        </w:rPr>
      </w:pPr>
      <w:r>
        <w:rPr>
          <w:rFonts w:ascii="Times New Roman" w:eastAsia="Andale Sans UI" w:hAnsi="Times New Roman" w:cs="Times New Roman"/>
          <w:b/>
          <w:kern w:val="1"/>
          <w:sz w:val="32"/>
          <w:szCs w:val="32"/>
        </w:rPr>
        <w:t>L’agnello di Dio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kern w:val="1"/>
          <w:sz w:val="32"/>
          <w:szCs w:val="32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b/>
          <w:bCs/>
          <w:kern w:val="1"/>
          <w:sz w:val="32"/>
          <w:szCs w:val="32"/>
        </w:rPr>
      </w:pPr>
      <w:r w:rsidRPr="00B14B7D">
        <w:rPr>
          <w:rFonts w:ascii="Times New Roman" w:eastAsia="Andale Sans UI" w:hAnsi="Times New Roman" w:cs="Times New Roman"/>
          <w:b/>
          <w:bCs/>
          <w:kern w:val="1"/>
          <w:sz w:val="32"/>
          <w:szCs w:val="32"/>
        </w:rPr>
        <w:t>Il messaggio nel contesto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32"/>
          <w:szCs w:val="32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IMPORTANTE: 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questa breve contestualizzazione e spiegazione del brano evangelico serve da preparazione remota per l'accompagnatore, prima dell'incontro. Si tratta di mettersi in preghiera personalmente, leggere il brano evangelico e poi approfondirlo con attenzione. Le considerazioni svolte sotto non sono da "ripetere" ai partecipanti, ma da tenere presente durante l'incontro.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</w:pPr>
    </w:p>
    <w:p w:rsidR="00066CD5" w:rsidRDefault="00737921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kern w:val="1"/>
          <w:sz w:val="24"/>
          <w:szCs w:val="24"/>
        </w:rPr>
        <w:t>Questo testo liturgico fa parte del prologo narrativo del Vangelo di Giovanni e corrisponde ai racconti sinottici della chiamata dei discepoli (</w:t>
      </w:r>
      <w:proofErr w:type="spellStart"/>
      <w:r>
        <w:rPr>
          <w:rFonts w:ascii="Times New Roman" w:eastAsia="Andale Sans UI" w:hAnsi="Times New Roman" w:cs="Times New Roman"/>
          <w:kern w:val="1"/>
          <w:sz w:val="24"/>
          <w:szCs w:val="24"/>
        </w:rPr>
        <w:t>cf</w:t>
      </w:r>
      <w:proofErr w:type="spellEnd"/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. Mc 1, 16-20), con una differenza sostanziale: in Giovanni non è Gesù a chiamare i discepoli, ma sono loro a seguirlo, ascoltando la testimonianza autorevole di Giovanni il Battista. Il racconto inizia infatti con la descrizione del Battista </w:t>
      </w:r>
      <w:r w:rsidR="00BC2034">
        <w:rPr>
          <w:rFonts w:ascii="Times New Roman" w:eastAsia="Andale Sans UI" w:hAnsi="Times New Roman" w:cs="Times New Roman"/>
          <w:kern w:val="1"/>
          <w:sz w:val="24"/>
          <w:szCs w:val="24"/>
        </w:rPr>
        <w:t>insieme con due</w:t>
      </w:r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suoi discepoli, mentre Gesù passa (</w:t>
      </w:r>
      <w:proofErr w:type="spellStart"/>
      <w:r>
        <w:rPr>
          <w:rFonts w:ascii="Times New Roman" w:eastAsia="Andale Sans UI" w:hAnsi="Times New Roman" w:cs="Times New Roman"/>
          <w:kern w:val="1"/>
          <w:sz w:val="24"/>
          <w:szCs w:val="24"/>
        </w:rPr>
        <w:t>v</w:t>
      </w:r>
      <w:r w:rsidR="000F63A9">
        <w:rPr>
          <w:rFonts w:ascii="Times New Roman" w:eastAsia="Andale Sans UI" w:hAnsi="Times New Roman" w:cs="Times New Roman"/>
          <w:kern w:val="1"/>
          <w:sz w:val="24"/>
          <w:szCs w:val="24"/>
        </w:rPr>
        <w:t>v</w:t>
      </w:r>
      <w:proofErr w:type="spellEnd"/>
      <w:r>
        <w:rPr>
          <w:rFonts w:ascii="Times New Roman" w:eastAsia="Andale Sans UI" w:hAnsi="Times New Roman" w:cs="Times New Roman"/>
          <w:kern w:val="1"/>
          <w:sz w:val="24"/>
          <w:szCs w:val="24"/>
        </w:rPr>
        <w:t>. 35</w:t>
      </w:r>
      <w:r w:rsidR="000F63A9">
        <w:rPr>
          <w:rFonts w:ascii="Times New Roman" w:eastAsia="Andale Sans UI" w:hAnsi="Times New Roman" w:cs="Times New Roman"/>
          <w:kern w:val="1"/>
          <w:sz w:val="24"/>
          <w:szCs w:val="24"/>
        </w:rPr>
        <w:t>-36</w:t>
      </w:r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). Giovanni fissa il suo sguardo su Gesù, in modo da penetrarne sempre più il mistero e l’identità e </w:t>
      </w:r>
      <w:r w:rsidR="00BC2034">
        <w:rPr>
          <w:rFonts w:ascii="Times New Roman" w:eastAsia="Andale Sans UI" w:hAnsi="Times New Roman" w:cs="Times New Roman"/>
          <w:kern w:val="1"/>
          <w:sz w:val="24"/>
          <w:szCs w:val="24"/>
        </w:rPr>
        <w:t>lo proclama come l’agnello di Dio. Colui che deve portare a compimento il progetto di Dio, ossia la remissione dei peccati (</w:t>
      </w:r>
      <w:proofErr w:type="spellStart"/>
      <w:r w:rsidR="00BC2034">
        <w:rPr>
          <w:rFonts w:ascii="Times New Roman" w:eastAsia="Andale Sans UI" w:hAnsi="Times New Roman" w:cs="Times New Roman"/>
          <w:kern w:val="1"/>
          <w:sz w:val="24"/>
          <w:szCs w:val="24"/>
        </w:rPr>
        <w:t>cf</w:t>
      </w:r>
      <w:proofErr w:type="spellEnd"/>
      <w:r w:rsidR="00BC2034">
        <w:rPr>
          <w:rFonts w:ascii="Times New Roman" w:eastAsia="Andale Sans UI" w:hAnsi="Times New Roman" w:cs="Times New Roman"/>
          <w:kern w:val="1"/>
          <w:sz w:val="24"/>
          <w:szCs w:val="24"/>
        </w:rPr>
        <w:t>. v. 29; l’agnello può far riferimento all’agnello pasquale ebraico, che con il suo sangue salva gli abitanti delle case degli israeliti), è qui davanti a loro, è Gesù. I discepoli ascoltano Giovanni e seguono Gesù (v. 37): prima di vedere, cosa che implica già una fede più matura, si tratta di ascoltare una Parola che conduce i discepoli verso Gesù. Non a caso la testimonianza di Giovanni è acc</w:t>
      </w:r>
      <w:r w:rsidR="00066CD5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ostata alla testimonianza </w:t>
      </w:r>
      <w:r w:rsidR="00BC2034">
        <w:rPr>
          <w:rFonts w:ascii="Times New Roman" w:eastAsia="Andale Sans UI" w:hAnsi="Times New Roman" w:cs="Times New Roman"/>
          <w:kern w:val="1"/>
          <w:sz w:val="24"/>
          <w:szCs w:val="24"/>
        </w:rPr>
        <w:t>della Parola di Dio</w:t>
      </w:r>
      <w:r w:rsidR="00066CD5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e del Padre</w:t>
      </w:r>
      <w:r w:rsidR="00BC203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(</w:t>
      </w:r>
      <w:proofErr w:type="spellStart"/>
      <w:r w:rsidR="00BC2034">
        <w:rPr>
          <w:rFonts w:ascii="Times New Roman" w:eastAsia="Andale Sans UI" w:hAnsi="Times New Roman" w:cs="Times New Roman"/>
          <w:kern w:val="1"/>
          <w:sz w:val="24"/>
          <w:szCs w:val="24"/>
        </w:rPr>
        <w:t>cf</w:t>
      </w:r>
      <w:proofErr w:type="spellEnd"/>
      <w:r w:rsidR="00066CD5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. </w:t>
      </w:r>
      <w:proofErr w:type="spellStart"/>
      <w:r w:rsidR="00066CD5">
        <w:rPr>
          <w:rFonts w:ascii="Times New Roman" w:eastAsia="Andale Sans UI" w:hAnsi="Times New Roman" w:cs="Times New Roman"/>
          <w:kern w:val="1"/>
          <w:sz w:val="24"/>
          <w:szCs w:val="24"/>
        </w:rPr>
        <w:t>Gv</w:t>
      </w:r>
      <w:proofErr w:type="spellEnd"/>
      <w:r w:rsidR="00066CD5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5, 33-38). Secondo il Quarto Vangelo</w:t>
      </w:r>
      <w:r w:rsidR="000F63A9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infatti</w:t>
      </w:r>
      <w:r w:rsidR="00066CD5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è il Padre ad attirare i discepoli a Gesù, attraverso il loro ascolto della Parola e del testimone autorevole, Giovanni il Battista.  Gesù si volge allora indietro e li osserva mentre lo seguono; con una domanda: “Che cosa cercate?” egli intende esplicitare il loro desiderio. Essi desiderano vedere dove abita Gesù, conoscerne la dimora</w:t>
      </w:r>
      <w:r w:rsidR="000F63A9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(v. 38)</w:t>
      </w:r>
      <w:r w:rsidR="00066CD5">
        <w:rPr>
          <w:rFonts w:ascii="Times New Roman" w:eastAsia="Andale Sans UI" w:hAnsi="Times New Roman" w:cs="Times New Roman"/>
          <w:kern w:val="1"/>
          <w:sz w:val="24"/>
          <w:szCs w:val="24"/>
        </w:rPr>
        <w:t>. Anche se ad un primo livello il significato inteso dai personaggi è quello dell’abitazione terrena, la ripetizione del verbo “dimorare”, allude ad un senso ulteriore, simbolico. La dimora di Gesù è il Padre suo (14, 2. 23) e seguendo Gesù il discepolo dimora presso il Padre. L’evangelista ci riferisce poi solo l’ora di questo incontro, le quattro del pomeriggio</w:t>
      </w:r>
      <w:r w:rsidR="000F63A9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(v. 39)</w:t>
      </w:r>
      <w:r w:rsidR="00066CD5">
        <w:rPr>
          <w:rFonts w:ascii="Times New Roman" w:eastAsia="Andale Sans UI" w:hAnsi="Times New Roman" w:cs="Times New Roman"/>
          <w:kern w:val="1"/>
          <w:sz w:val="24"/>
          <w:szCs w:val="24"/>
        </w:rPr>
        <w:t>: si tratta dell’ora del compimento delle promesse per il popolo di Israele.</w:t>
      </w:r>
    </w:p>
    <w:p w:rsidR="00B14B7D" w:rsidRPr="00B14B7D" w:rsidRDefault="00066CD5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kern w:val="1"/>
          <w:sz w:val="24"/>
          <w:szCs w:val="24"/>
        </w:rPr>
        <w:t>Ora il fuoco dell’incontro con Gesù si è acceso e si propaga rapidamente (</w:t>
      </w:r>
      <w:proofErr w:type="spellStart"/>
      <w:r>
        <w:rPr>
          <w:rFonts w:ascii="Times New Roman" w:eastAsia="Andale Sans UI" w:hAnsi="Times New Roman" w:cs="Times New Roman"/>
          <w:kern w:val="1"/>
          <w:sz w:val="24"/>
          <w:szCs w:val="24"/>
        </w:rPr>
        <w:t>vv</w:t>
      </w:r>
      <w:proofErr w:type="spellEnd"/>
      <w:r>
        <w:rPr>
          <w:rFonts w:ascii="Times New Roman" w:eastAsia="Andale Sans UI" w:hAnsi="Times New Roman" w:cs="Times New Roman"/>
          <w:kern w:val="1"/>
          <w:sz w:val="24"/>
          <w:szCs w:val="24"/>
        </w:rPr>
        <w:t>. 40-42).</w:t>
      </w:r>
      <w:r w:rsidR="00F37922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A differenza dei sinottici, qui è Andrea che incontra per primo Gesù, assieme ad un altro discepolo non</w:t>
      </w:r>
      <w:r w:rsidR="007E585E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nominato. Egli poi trova Simone, suo fratello,</w:t>
      </w:r>
      <w:r w:rsidR="00F37922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e lo conduce dal “messia”. </w:t>
      </w:r>
      <w:r w:rsidR="007E585E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La vocazione di Simone sarà quella di essere Pietro, roccia. Lo sguardo di Gesù è infatti analogo a quello del Battista, uno sguardo che scava profondamente nell’identità della persona e ne indica il destino e la vocazione: “Tu sarai chiamato Pietro”. 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kern w:val="1"/>
          <w:sz w:val="32"/>
          <w:szCs w:val="32"/>
        </w:rPr>
        <w:t>Come realizzare concretamente l'incontro?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Collocazione spaziale: 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è bene curare particolarmente la collocazione spaziale dei partecipanti all'incontro. È opportuno scegliere configurazioni geometriche che favoriscano la percezione dei partecipanti di trovarsi coinvolti allo stesso livello e senza distinzioni gerarchiche con gli accompagnatori (meglio un cerchio di sedie che un tavolo "da relatore" con le file di sedie davanti)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proofErr w:type="gramStart"/>
      <w:r w:rsidRPr="00B14B7D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durata</w:t>
      </w:r>
      <w:proofErr w:type="gramEnd"/>
      <w:r w:rsidRPr="00B14B7D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: 1h 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(tutte le indicazioni temporali sono puramente indicative dei rapporti che dovrebbero stabilirsi tra le fasi dell'incontro, ma non sono da prendere alla lettera)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bCs/>
          <w:color w:val="222222"/>
          <w:kern w:val="1"/>
          <w:sz w:val="28"/>
          <w:szCs w:val="28"/>
        </w:rPr>
        <w:t>Ricordiamo la vita.</w:t>
      </w:r>
      <w:r w:rsidRPr="00B14B7D">
        <w:rPr>
          <w:rFonts w:ascii="Times New Roman" w:eastAsia="Andale Sans UI" w:hAnsi="Times New Roman" w:cs="Times New Roman"/>
          <w:color w:val="222222"/>
          <w:kern w:val="1"/>
          <w:sz w:val="24"/>
          <w:szCs w:val="36"/>
        </w:rPr>
        <w:t xml:space="preserve">  </w:t>
      </w:r>
      <w:r w:rsidR="00D83912">
        <w:rPr>
          <w:rFonts w:ascii="Times New Roman" w:eastAsia="Andale Sans UI" w:hAnsi="Times New Roman" w:cs="Times New Roman"/>
          <w:color w:val="222222"/>
          <w:kern w:val="1"/>
          <w:sz w:val="24"/>
          <w:szCs w:val="36"/>
        </w:rPr>
        <w:t xml:space="preserve">Quali testimoni autorevoli nella mia vita? Chi sto ascoltando? </w:t>
      </w: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>(15 minuti)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Questa domanda ha l'obiettivo di coinvo</w:t>
      </w:r>
      <w:r w:rsidR="000A20EA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lgere i partecipanti al gruppo di preghiera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 a partire dalla loro vita. Deve essere posta in modo molto informale e quasi naturale, come se l'incontro non fosse ancora iniziato realmente. L'accompagnatore sa invece che con questa domanda i partecipanti iniziano a condividere le loro esperienze dentro al contesto interpretativo del racconto evangel</w:t>
      </w:r>
      <w:r w:rsidR="000A20EA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ico. 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40E05">
      <w:pPr>
        <w:widowControl w:val="0"/>
        <w:numPr>
          <w:ilvl w:val="2"/>
          <w:numId w:val="2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  <w:t>Leggere con attenzione il brano</w:t>
      </w: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del Vangelo (almeno due volte) e soffermarsi su </w:t>
      </w:r>
      <w:r w:rsidR="00B40E05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una </w:t>
      </w:r>
      <w:r w:rsidR="000A20EA">
        <w:rPr>
          <w:rFonts w:ascii="Times New Roman" w:eastAsia="Andale Sans UI" w:hAnsi="Times New Roman" w:cs="Times New Roman"/>
          <w:kern w:val="1"/>
          <w:sz w:val="24"/>
          <w:szCs w:val="24"/>
        </w:rPr>
        <w:t>p</w:t>
      </w:r>
      <w:r w:rsidR="00D83912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arola </w:t>
      </w:r>
      <w:proofErr w:type="gramStart"/>
      <w:r w:rsidR="00D83912">
        <w:rPr>
          <w:rFonts w:ascii="Times New Roman" w:eastAsia="Andale Sans UI" w:hAnsi="Times New Roman" w:cs="Times New Roman"/>
          <w:kern w:val="1"/>
          <w:sz w:val="24"/>
          <w:szCs w:val="24"/>
        </w:rPr>
        <w:t>che  colpisce</w:t>
      </w:r>
      <w:proofErr w:type="gramEnd"/>
      <w:r w:rsidR="00D83912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:  </w:t>
      </w:r>
      <w:proofErr w:type="spellStart"/>
      <w:r w:rsidR="00D83912">
        <w:rPr>
          <w:rFonts w:ascii="Times New Roman" w:eastAsia="Andale Sans UI" w:hAnsi="Times New Roman" w:cs="Times New Roman"/>
          <w:kern w:val="1"/>
          <w:sz w:val="24"/>
          <w:szCs w:val="24"/>
        </w:rPr>
        <w:t>Gv</w:t>
      </w:r>
      <w:proofErr w:type="spellEnd"/>
      <w:r w:rsidR="00D83912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1, 35-42</w:t>
      </w: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>. (10 minuti)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La lettura può essere condivisa, un versetto a testa, perchè il tesoro della parola sia concretamente partecipato da tutti, allo stesso livello. Poi si danno cinque minuti per scegliere una parola che colpisce l'attenzione e la curiosità di ciascuna persona e per condividerla, uno dopo l'altro. 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        3.  </w:t>
      </w:r>
      <w:r w:rsidRPr="00B14B7D"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  <w:t>Iniziare un dialogo</w:t>
      </w: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un pò più approfondito a partire dalla lettura (30 min)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Partendo dalla condivisione della parola si può invitare qualcuno, che sembra un pò più estroverso e a suo agio nel gruppo, ad esplicitare il "</w:t>
      </w:r>
      <w:proofErr w:type="spellStart"/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perchè</w:t>
      </w:r>
      <w:proofErr w:type="spellEnd"/>
      <w:proofErr w:type="gramStart"/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" </w:t>
      </w:r>
      <w:r w:rsidR="00D83912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 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ha</w:t>
      </w:r>
      <w:proofErr w:type="gramEnd"/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 scelto quella parola. A questo punto si aiutano anche gli altri, ponendo delle domande, a condividere le loro impressioni e valutazioni.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Alcune domande possono essere poste, senza pretendere di seguire un ordine logico preciso, ma seguendo le intuzioni condivise dai partecipanti.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Può essere utile partire da domande riguardanti luoghi, personaggi, verbi. Si tratta non solo di aiutarli a comprendere il testo, ma anche a condividere la loro vita, identificandosi nei personaggi. 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Ecco uno schema possibile di domande: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</w:p>
    <w:p w:rsidR="00B14B7D" w:rsidRPr="00E059AC" w:rsidRDefault="00954C4C" w:rsidP="00B14B7D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 Qual è il tempo in cui accade l’incontro?</w:t>
      </w:r>
      <w:r w:rsidR="00E059AC" w:rsidRPr="00E059AC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 </w:t>
      </w:r>
      <w:r w:rsidR="00B14B7D" w:rsidRPr="00B14B7D"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 xml:space="preserve"> </w:t>
      </w:r>
    </w:p>
    <w:p w:rsidR="00954C4C" w:rsidRPr="00954C4C" w:rsidRDefault="00954C4C" w:rsidP="00954C4C">
      <w:pPr>
        <w:pStyle w:val="Paragrafoelenco"/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Cs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 xml:space="preserve">Siamo al giorno dopo della testimonianza del Battista su Gesù (29-34). L’incontro avviene alle quattro del pomeriggio. </w:t>
      </w:r>
      <w:r w:rsidRPr="00954C4C">
        <w:rPr>
          <w:rFonts w:ascii="Times New Roman" w:eastAsia="Andale Sans UI" w:hAnsi="Times New Roman" w:cs="Times New Roman"/>
          <w:bCs/>
          <w:i/>
          <w:kern w:val="1"/>
          <w:sz w:val="24"/>
          <w:szCs w:val="24"/>
        </w:rPr>
        <w:t>Qui si può riflettere sul fatto che ogni incontro importante per la nostra vita viene ricordato a lungo, anche nei dettagli.</w:t>
      </w:r>
      <w:r>
        <w:rPr>
          <w:rFonts w:ascii="Times New Roman" w:eastAsia="Andale Sans UI" w:hAnsi="Times New Roman" w:cs="Times New Roman"/>
          <w:bCs/>
          <w:i/>
          <w:kern w:val="1"/>
          <w:sz w:val="24"/>
          <w:szCs w:val="24"/>
        </w:rPr>
        <w:t xml:space="preserve"> Si tratta infatti di un incontro capace di cambiare la vita. </w:t>
      </w:r>
      <w:r w:rsidR="007E6E2F">
        <w:rPr>
          <w:rFonts w:ascii="Times New Roman" w:eastAsia="Andale Sans UI" w:hAnsi="Times New Roman" w:cs="Times New Roman"/>
          <w:bCs/>
          <w:i/>
          <w:kern w:val="1"/>
          <w:sz w:val="24"/>
          <w:szCs w:val="24"/>
        </w:rPr>
        <w:t>Di quale incontro con Gesù conservo memoria?</w:t>
      </w:r>
    </w:p>
    <w:p w:rsidR="008A3BC0" w:rsidRDefault="008A3BC0" w:rsidP="008A3BC0">
      <w:pPr>
        <w:pStyle w:val="Paragrafoelenco"/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>Quale luogo?</w:t>
      </w:r>
    </w:p>
    <w:p w:rsidR="00954C4C" w:rsidRPr="00954C4C" w:rsidRDefault="00954C4C" w:rsidP="00954C4C">
      <w:pPr>
        <w:pStyle w:val="Paragrafoelenco"/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kern w:val="1"/>
          <w:sz w:val="24"/>
          <w:szCs w:val="24"/>
        </w:rPr>
        <w:t>Non è specificato il luogo dell’incontro, ma possiamo pensare si tratti ancora del fiume Giordano, dove opera il Battista. Il racconto sottolinea invece l’importanza della dimora di Gesù, che anche i discepoli condividono.</w:t>
      </w:r>
      <w:r w:rsidR="007E6E2F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Simbolicamente la dimora di Gesù è il Padre.</w:t>
      </w:r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</w:t>
      </w:r>
      <w:r>
        <w:rPr>
          <w:rFonts w:ascii="Times New Roman" w:eastAsia="Andale Sans UI" w:hAnsi="Times New Roman" w:cs="Times New Roman"/>
          <w:i/>
          <w:kern w:val="1"/>
          <w:sz w:val="24"/>
          <w:szCs w:val="24"/>
        </w:rPr>
        <w:t>Cosa significa dimorare insieme con un persona? Non significa forse entrare più profondamente nel mistero che quella persona rappresenta?</w:t>
      </w:r>
      <w:r w:rsidR="007E6E2F">
        <w:rPr>
          <w:rFonts w:ascii="Times New Roman" w:eastAsia="Andale Sans UI" w:hAnsi="Times New Roman" w:cs="Times New Roman"/>
          <w:i/>
          <w:kern w:val="1"/>
          <w:sz w:val="24"/>
          <w:szCs w:val="24"/>
        </w:rPr>
        <w:t xml:space="preserve"> Qual è per noi la dimora in cui incontriamo Gesù?</w:t>
      </w:r>
    </w:p>
    <w:p w:rsidR="00B14B7D" w:rsidRPr="00BA6E8F" w:rsidRDefault="007E6E2F" w:rsidP="005A01FB">
      <w:pPr>
        <w:pStyle w:val="Paragrafoelenco"/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>Quale rapporto tra i personaggi?</w:t>
      </w:r>
    </w:p>
    <w:p w:rsidR="007E6E2F" w:rsidRPr="007067D1" w:rsidRDefault="007E6E2F" w:rsidP="007E6E2F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Andale Sans UI" w:hAnsi="Times New Roman" w:cs="Times New Roman"/>
          <w:i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kern w:val="1"/>
          <w:sz w:val="24"/>
          <w:szCs w:val="24"/>
        </w:rPr>
        <w:t>È importante aiutare i partecipanti a riflettere</w:t>
      </w:r>
      <w:r w:rsidR="007067D1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sul percorso dei discepoli. Essi sono già discepoli di Giovanni il Battista, sono alla ricerca di Dio nella loro vita, e hanno seguito un voce autorevole. Sono uomini capaci di desiderare in grande, che attendono il messia. Ecco perché ascoltando il Battista, sono in grado di seguire Gesù. </w:t>
      </w:r>
      <w:r w:rsidR="007067D1">
        <w:rPr>
          <w:rFonts w:ascii="Times New Roman" w:eastAsia="Andale Sans UI" w:hAnsi="Times New Roman" w:cs="Times New Roman"/>
          <w:i/>
          <w:kern w:val="1"/>
          <w:sz w:val="24"/>
          <w:szCs w:val="24"/>
        </w:rPr>
        <w:t>Cosa potrebbe rappresentare per me la voce del Battista? Qualche persona che è stata importante? Che ruolo ha la Parola di Dio nell’educare e orientare il mio desiderio?</w:t>
      </w:r>
    </w:p>
    <w:p w:rsidR="00A83898" w:rsidRPr="00BA6E8F" w:rsidRDefault="00B14B7D" w:rsidP="00A83898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Quale rivelazione è contenuta qui? </w:t>
      </w:r>
    </w:p>
    <w:p w:rsidR="007067D1" w:rsidRDefault="007067D1" w:rsidP="00A8389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Gesù è il messia, come uomo vissuto storicamente in una certa epoca e che ha coltivato determinate relazione. Ma quella stessa dinamica di fede, che passa attraverso l’ascolto per arrivare all’incontro con lui, è possibile anche per me, proprio attraverso la parola del Vangelo. </w:t>
      </w:r>
      <w:r>
        <w:rPr>
          <w:rFonts w:ascii="Times New Roman" w:eastAsia="Andale Sans UI" w:hAnsi="Times New Roman" w:cs="Times New Roman"/>
          <w:kern w:val="1"/>
          <w:sz w:val="24"/>
          <w:szCs w:val="24"/>
        </w:rPr>
        <w:lastRenderedPageBreak/>
        <w:t xml:space="preserve">In fondo il Vangelo che sto leggendo ha per me la funzione del Battista e mi orienta ad accogliere e seguire Gesù che passa nella mia vita. </w:t>
      </w:r>
    </w:p>
    <w:p w:rsidR="007067D1" w:rsidRDefault="007067D1" w:rsidP="00A8389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A8389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  <w:t>Condivisione della vita nella preghiera</w:t>
      </w:r>
      <w:r w:rsidRPr="00B14B7D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 (5/10 min). 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L'ultimo passo, dopo la condivisione della vita, è invitare ad una breve preghiera, magari formulata inizialmente dall'accompagnatore. Qualche minuto di silenzio può autare a far risuonare la vita e la Parola condivise e raccogliere alcuni elementi che possono essere stimoli per una preghiera. Il partecipante che non intende pregare sentirà comunque che la propria condivisione è stata ascoltata e che la sua vita è stata messa davanti a Dio nella preghiera di altre persone. </w:t>
      </w:r>
    </w:p>
    <w:p w:rsidR="00B14B7D" w:rsidRPr="00B14B7D" w:rsidRDefault="00B14B7D" w:rsidP="00CA66FC">
      <w:pPr>
        <w:jc w:val="both"/>
        <w:rPr>
          <w:b/>
          <w:sz w:val="28"/>
        </w:rPr>
      </w:pPr>
    </w:p>
    <w:p w:rsidR="00B14B7D" w:rsidRDefault="00B14B7D" w:rsidP="00CA66FC">
      <w:pPr>
        <w:jc w:val="both"/>
        <w:rPr>
          <w:b/>
          <w:sz w:val="28"/>
        </w:rPr>
      </w:pPr>
    </w:p>
    <w:p w:rsidR="00B14B7D" w:rsidRDefault="00B14B7D" w:rsidP="00CA66FC">
      <w:pPr>
        <w:jc w:val="both"/>
        <w:rPr>
          <w:b/>
          <w:sz w:val="28"/>
        </w:rPr>
      </w:pPr>
    </w:p>
    <w:p w:rsidR="00B14B7D" w:rsidRDefault="00B14B7D" w:rsidP="00CA66FC">
      <w:pPr>
        <w:jc w:val="both"/>
        <w:rPr>
          <w:b/>
          <w:sz w:val="28"/>
        </w:rPr>
      </w:pPr>
    </w:p>
    <w:p w:rsidR="00B14B7D" w:rsidRDefault="00B14B7D" w:rsidP="00CA66FC">
      <w:pPr>
        <w:jc w:val="both"/>
        <w:rPr>
          <w:b/>
          <w:sz w:val="28"/>
        </w:rPr>
      </w:pPr>
    </w:p>
    <w:p w:rsidR="002A3B48" w:rsidRDefault="002A3B48" w:rsidP="00CA66FC">
      <w:pPr>
        <w:jc w:val="both"/>
      </w:pPr>
      <w:bookmarkStart w:id="0" w:name="_GoBack"/>
      <w:bookmarkEnd w:id="0"/>
    </w:p>
    <w:sectPr w:rsidR="002A3B4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Arial Unicode MS"/>
    <w:charset w:val="00"/>
    <w:family w:val="auto"/>
    <w:pitch w:val="variable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2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  <w:sz w:val="24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00000003"/>
    <w:name w:val="WW8Num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bCs w:val="0"/>
        <w:i/>
        <w:iCs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multilevel"/>
    <w:tmpl w:val="00000004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multilevel"/>
    <w:tmpl w:val="00000005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171077A"/>
    <w:multiLevelType w:val="hybridMultilevel"/>
    <w:tmpl w:val="1554A0AE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E7366C8"/>
    <w:multiLevelType w:val="hybridMultilevel"/>
    <w:tmpl w:val="8EEEAE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527D7B"/>
    <w:multiLevelType w:val="hybridMultilevel"/>
    <w:tmpl w:val="31E4439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99554C"/>
    <w:multiLevelType w:val="hybridMultilevel"/>
    <w:tmpl w:val="0D8ADC12"/>
    <w:lvl w:ilvl="0" w:tplc="908A67A2">
      <w:numFmt w:val="bullet"/>
      <w:lvlText w:val="-"/>
      <w:lvlJc w:val="left"/>
      <w:pPr>
        <w:ind w:left="1080" w:hanging="360"/>
      </w:pPr>
      <w:rPr>
        <w:rFonts w:ascii="Times New Roman" w:eastAsia="Andale Sans U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8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C67"/>
    <w:rsid w:val="00066CD5"/>
    <w:rsid w:val="000A0C68"/>
    <w:rsid w:val="000A20EA"/>
    <w:rsid w:val="000F63A9"/>
    <w:rsid w:val="00183721"/>
    <w:rsid w:val="002A3B48"/>
    <w:rsid w:val="002B4951"/>
    <w:rsid w:val="002C7C57"/>
    <w:rsid w:val="002E7231"/>
    <w:rsid w:val="00322016"/>
    <w:rsid w:val="00344054"/>
    <w:rsid w:val="003462C7"/>
    <w:rsid w:val="003B6B10"/>
    <w:rsid w:val="003E23F4"/>
    <w:rsid w:val="005A01FB"/>
    <w:rsid w:val="005E7074"/>
    <w:rsid w:val="006D4390"/>
    <w:rsid w:val="007067D1"/>
    <w:rsid w:val="00707D36"/>
    <w:rsid w:val="00716F8D"/>
    <w:rsid w:val="00720EB9"/>
    <w:rsid w:val="00721C67"/>
    <w:rsid w:val="00737921"/>
    <w:rsid w:val="007845C5"/>
    <w:rsid w:val="007E1AC3"/>
    <w:rsid w:val="007E585E"/>
    <w:rsid w:val="007E6E2F"/>
    <w:rsid w:val="008027A0"/>
    <w:rsid w:val="008056EE"/>
    <w:rsid w:val="008452CA"/>
    <w:rsid w:val="008A3BC0"/>
    <w:rsid w:val="008F62C4"/>
    <w:rsid w:val="00954C4C"/>
    <w:rsid w:val="009C30B0"/>
    <w:rsid w:val="00A83898"/>
    <w:rsid w:val="00AC5D16"/>
    <w:rsid w:val="00B14B7D"/>
    <w:rsid w:val="00B40E05"/>
    <w:rsid w:val="00BA6E8F"/>
    <w:rsid w:val="00BC2034"/>
    <w:rsid w:val="00BC5BAC"/>
    <w:rsid w:val="00BE2866"/>
    <w:rsid w:val="00BE6489"/>
    <w:rsid w:val="00C4242B"/>
    <w:rsid w:val="00CA66FC"/>
    <w:rsid w:val="00D83912"/>
    <w:rsid w:val="00D85448"/>
    <w:rsid w:val="00E059AC"/>
    <w:rsid w:val="00E233AB"/>
    <w:rsid w:val="00E5097C"/>
    <w:rsid w:val="00E83D10"/>
    <w:rsid w:val="00F35AB9"/>
    <w:rsid w:val="00F37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B80E17-2808-4AC0-A894-051DD4AED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A3BC0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E70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E70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1139</Words>
  <Characters>6494</Characters>
  <Application>Microsoft Office Word</Application>
  <DocSecurity>0</DocSecurity>
  <Lines>54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Davide Arcangeli</dc:creator>
  <cp:keywords/>
  <dc:description/>
  <cp:lastModifiedBy>Davide Arcangeli</cp:lastModifiedBy>
  <cp:revision>8</cp:revision>
  <cp:lastPrinted>2015-01-09T17:35:00Z</cp:lastPrinted>
  <dcterms:created xsi:type="dcterms:W3CDTF">2015-01-12T08:31:00Z</dcterms:created>
  <dcterms:modified xsi:type="dcterms:W3CDTF">2015-01-12T09:20:00Z</dcterms:modified>
</cp:coreProperties>
</file>