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6E37" w:rsidRPr="00046E37" w:rsidRDefault="00046E37" w:rsidP="00046E37">
      <w:pPr>
        <w:keepNext/>
        <w:keepLines/>
        <w:spacing w:before="480" w:after="0" w:line="276" w:lineRule="auto"/>
        <w:outlineLvl w:val="0"/>
        <w:rPr>
          <w:rFonts w:ascii="Times New Roman" w:eastAsia="Times New Roman" w:hAnsi="Times New Roman" w:cs="Times New Roman"/>
          <w:b/>
          <w:bCs/>
          <w:color w:val="365F91"/>
          <w:sz w:val="28"/>
          <w:szCs w:val="24"/>
        </w:rPr>
      </w:pPr>
      <w:r w:rsidRPr="00046E37">
        <w:rPr>
          <w:rFonts w:ascii="Times New Roman" w:eastAsia="Times New Roman" w:hAnsi="Times New Roman" w:cs="Times New Roman"/>
          <w:b/>
          <w:bCs/>
          <w:color w:val="365F91"/>
          <w:sz w:val="28"/>
          <w:szCs w:val="24"/>
        </w:rPr>
        <w:t>Il profeta Isaia e l’ispirazione</w:t>
      </w:r>
    </w:p>
    <w:p w:rsidR="00046E37" w:rsidRPr="00046E37" w:rsidRDefault="00046E37" w:rsidP="00046E37">
      <w:pPr>
        <w:keepNext/>
        <w:keepLines/>
        <w:spacing w:before="200" w:after="0" w:line="276" w:lineRule="auto"/>
        <w:outlineLvl w:val="1"/>
        <w:rPr>
          <w:rFonts w:ascii="Times New Roman" w:eastAsia="Times New Roman" w:hAnsi="Times New Roman" w:cs="Times New Roman"/>
          <w:b/>
          <w:bCs/>
          <w:color w:val="4F81BD"/>
          <w:sz w:val="24"/>
          <w:szCs w:val="24"/>
        </w:rPr>
      </w:pPr>
      <w:bookmarkStart w:id="0" w:name="_Toc374449830"/>
      <w:r w:rsidRPr="00046E37">
        <w:rPr>
          <w:rFonts w:ascii="Times New Roman" w:eastAsia="Times New Roman" w:hAnsi="Times New Roman" w:cs="Times New Roman"/>
          <w:b/>
          <w:bCs/>
          <w:color w:val="4F81BD"/>
          <w:sz w:val="24"/>
          <w:szCs w:val="24"/>
        </w:rPr>
        <w:t>DEI VERBUM 11</w:t>
      </w:r>
      <w:bookmarkEnd w:id="0"/>
    </w:p>
    <w:p w:rsidR="00046E37" w:rsidRPr="00046E37" w:rsidRDefault="00046E37" w:rsidP="00046E37">
      <w:pPr>
        <w:spacing w:after="200" w:line="360" w:lineRule="auto"/>
        <w:jc w:val="both"/>
        <w:rPr>
          <w:rFonts w:ascii="Times New Roman" w:eastAsia="Calibri" w:hAnsi="Times New Roman" w:cs="Times New Roman"/>
          <w:i/>
          <w:sz w:val="24"/>
          <w:szCs w:val="24"/>
        </w:rPr>
      </w:pPr>
      <w:r w:rsidRPr="00046E37">
        <w:rPr>
          <w:rFonts w:ascii="Times New Roman" w:eastAsia="Calibri" w:hAnsi="Times New Roman" w:cs="Times New Roman"/>
          <w:i/>
          <w:sz w:val="24"/>
          <w:szCs w:val="24"/>
        </w:rPr>
        <w:t xml:space="preserve">11. Le verità divinamente rivelate, che sono contenute ed espresse nei libri della sacra Scrittura, furono scritte per ispirazione dello Spirito Santo La santa madre Chiesa, per fede apostolica, ritiene sacri e canonici tutti interi i libri sia del Vecchio che del Nuovo Testamento, con tutte le loro parti, perché scritti per ispirazione dello Spirito Santo (cfr. </w:t>
      </w:r>
      <w:proofErr w:type="spellStart"/>
      <w:r w:rsidRPr="00046E37">
        <w:rPr>
          <w:rFonts w:ascii="Times New Roman" w:eastAsia="Calibri" w:hAnsi="Times New Roman" w:cs="Times New Roman"/>
          <w:i/>
          <w:sz w:val="24"/>
          <w:szCs w:val="24"/>
        </w:rPr>
        <w:t>Gv</w:t>
      </w:r>
      <w:proofErr w:type="spellEnd"/>
      <w:r w:rsidRPr="00046E37">
        <w:rPr>
          <w:rFonts w:ascii="Times New Roman" w:eastAsia="Calibri" w:hAnsi="Times New Roman" w:cs="Times New Roman"/>
          <w:i/>
          <w:sz w:val="24"/>
          <w:szCs w:val="24"/>
        </w:rPr>
        <w:t xml:space="preserve"> 20,31; 2 Tm 3,16); hanno Dio per autore e come tali sono stati consegnati alla Chiesa (17) per la composizione dei libri sacri, Dio scelse e si servì di uomini nel possesso delle loro facoltà e capacità (18), affinché, agendo egli in essi e per loro mezzo (19), scrivessero come veri autori, tutte e soltanto quelle cose che egli voleva fossero scritte (20).</w:t>
      </w:r>
    </w:p>
    <w:p w:rsidR="00046E37" w:rsidRPr="00046E37" w:rsidRDefault="00046E37" w:rsidP="00046E37">
      <w:pPr>
        <w:spacing w:after="200" w:line="360" w:lineRule="auto"/>
        <w:jc w:val="both"/>
        <w:rPr>
          <w:rFonts w:ascii="Times New Roman" w:eastAsia="Calibri" w:hAnsi="Times New Roman" w:cs="Times New Roman"/>
          <w:i/>
          <w:sz w:val="24"/>
          <w:szCs w:val="24"/>
        </w:rPr>
      </w:pPr>
    </w:p>
    <w:p w:rsidR="00046E37" w:rsidRPr="00046E37" w:rsidRDefault="00046E37" w:rsidP="00046E37">
      <w:pPr>
        <w:spacing w:after="200" w:line="360" w:lineRule="auto"/>
        <w:jc w:val="both"/>
        <w:rPr>
          <w:rFonts w:ascii="Times New Roman" w:eastAsia="Calibri" w:hAnsi="Times New Roman" w:cs="Times New Roman"/>
          <w:i/>
          <w:sz w:val="24"/>
          <w:szCs w:val="24"/>
        </w:rPr>
      </w:pPr>
      <w:r w:rsidRPr="00046E37">
        <w:rPr>
          <w:rFonts w:ascii="Times New Roman" w:eastAsia="Calibri" w:hAnsi="Times New Roman" w:cs="Times New Roman"/>
          <w:i/>
          <w:sz w:val="24"/>
          <w:szCs w:val="24"/>
        </w:rPr>
        <w:t>Poiché dunque tutto ciò che gli autori ispirati o agiografi asseriscono è da ritenersi asserito dallo Spirito Santo, bisogna ritenere, per conseguenza, che i libri della Scrittura insegnano con certezza, fedelmente e senza errore la verità che Dio, per la nostra salvezza, volle fosse consegnata nelle sacre Scritture (21). Pertanto «ogni Scrittura divinamente ispirata è anche utile per insegnare, per convincere, per correggere, per educare alla giustizia, affinché l'uomo di Dio sia perfetto, addestrato ad ogni opera buona».</w:t>
      </w:r>
    </w:p>
    <w:p w:rsidR="00046E37" w:rsidRPr="00046E37" w:rsidRDefault="00046E37" w:rsidP="00046E37">
      <w:pPr>
        <w:spacing w:after="200" w:line="360" w:lineRule="auto"/>
        <w:jc w:val="both"/>
        <w:rPr>
          <w:rFonts w:ascii="Times New Roman" w:eastAsia="Calibri" w:hAnsi="Times New Roman" w:cs="Times New Roman"/>
          <w:sz w:val="24"/>
          <w:szCs w:val="24"/>
        </w:rPr>
      </w:pPr>
    </w:p>
    <w:p w:rsidR="00046E37" w:rsidRPr="00046E37" w:rsidRDefault="00046E37" w:rsidP="00046E37">
      <w:pPr>
        <w:spacing w:after="200" w:line="360" w:lineRule="auto"/>
        <w:jc w:val="both"/>
        <w:rPr>
          <w:rFonts w:ascii="Times New Roman" w:eastAsia="Calibri" w:hAnsi="Times New Roman" w:cs="Times New Roman"/>
          <w:sz w:val="24"/>
          <w:szCs w:val="24"/>
        </w:rPr>
      </w:pPr>
      <w:r w:rsidRPr="00046E37">
        <w:rPr>
          <w:rFonts w:ascii="Times New Roman" w:eastAsia="Calibri" w:hAnsi="Times New Roman" w:cs="Times New Roman"/>
          <w:sz w:val="24"/>
          <w:szCs w:val="24"/>
        </w:rPr>
        <w:t xml:space="preserve">In Es 33, 11 si legge che il Signore parlava con Mosè faccia a faccia. Ma il profeta Isaia scrive: “Io ho visto il </w:t>
      </w:r>
      <w:proofErr w:type="gramStart"/>
      <w:r w:rsidRPr="00046E37">
        <w:rPr>
          <w:rFonts w:ascii="Times New Roman" w:eastAsia="Calibri" w:hAnsi="Times New Roman" w:cs="Times New Roman"/>
          <w:sz w:val="24"/>
          <w:szCs w:val="24"/>
        </w:rPr>
        <w:t>Signore”(</w:t>
      </w:r>
      <w:proofErr w:type="gramEnd"/>
      <w:r w:rsidRPr="00046E37">
        <w:rPr>
          <w:rFonts w:ascii="Times New Roman" w:eastAsia="Calibri" w:hAnsi="Times New Roman" w:cs="Times New Roman"/>
          <w:sz w:val="24"/>
          <w:szCs w:val="24"/>
        </w:rPr>
        <w:t xml:space="preserve">6, 1). Su Mosè scrive qualcun altro mentre il profeta parla in prima persona e ha un’esperienza sconvolgente e diretta della presenza del Signore, che poi si traduce in una parola da annunciare. </w:t>
      </w:r>
    </w:p>
    <w:p w:rsidR="00046E37" w:rsidRPr="00046E37" w:rsidRDefault="00046E37" w:rsidP="00046E37">
      <w:pPr>
        <w:spacing w:after="200" w:line="360" w:lineRule="auto"/>
        <w:jc w:val="both"/>
        <w:rPr>
          <w:rFonts w:ascii="Times New Roman" w:eastAsia="Calibri" w:hAnsi="Times New Roman" w:cs="Times New Roman"/>
          <w:sz w:val="24"/>
          <w:szCs w:val="24"/>
        </w:rPr>
      </w:pPr>
      <w:r w:rsidRPr="00046E37">
        <w:rPr>
          <w:rFonts w:ascii="Times New Roman" w:eastAsia="Calibri" w:hAnsi="Times New Roman" w:cs="Times New Roman"/>
          <w:sz w:val="24"/>
          <w:szCs w:val="24"/>
        </w:rPr>
        <w:t>Egli appartiene alla classe sacerdotale ed incontra il Signore nel tempio dove riceve il mandato da parte di Dio stesso, in una visione in cui la presenza bruciante degli angeli Serafini loda il Signore tre volte santo, il cui lembo della veste riempie il tempio.  Se Dio è santo nulla lo può toccare, neanche l’angelo, che infatti può toccare il fuoco soltanto con le pinze, per bruciare l’impurità delle labbra del profeta.</w:t>
      </w:r>
    </w:p>
    <w:p w:rsidR="00046E37" w:rsidRPr="00046E37" w:rsidRDefault="00046E37" w:rsidP="00046E37">
      <w:pPr>
        <w:spacing w:after="200" w:line="360" w:lineRule="auto"/>
        <w:jc w:val="both"/>
        <w:rPr>
          <w:rFonts w:ascii="Times New Roman" w:eastAsia="Calibri" w:hAnsi="Times New Roman" w:cs="Times New Roman"/>
          <w:sz w:val="24"/>
          <w:szCs w:val="24"/>
        </w:rPr>
      </w:pPr>
      <w:r w:rsidRPr="00046E37">
        <w:rPr>
          <w:rFonts w:ascii="Times New Roman" w:eastAsia="Calibri" w:hAnsi="Times New Roman" w:cs="Times New Roman"/>
          <w:sz w:val="24"/>
          <w:szCs w:val="24"/>
        </w:rPr>
        <w:t>Con le labbra purificate Isaia potrà fare esercizio di “</w:t>
      </w:r>
      <w:proofErr w:type="spellStart"/>
      <w:r w:rsidRPr="00046E37">
        <w:rPr>
          <w:rFonts w:ascii="Times New Roman" w:eastAsia="Calibri" w:hAnsi="Times New Roman" w:cs="Times New Roman"/>
          <w:sz w:val="24"/>
          <w:szCs w:val="24"/>
        </w:rPr>
        <w:t>parrhesia</w:t>
      </w:r>
      <w:proofErr w:type="spellEnd"/>
      <w:r w:rsidRPr="00046E37">
        <w:rPr>
          <w:rFonts w:ascii="Times New Roman" w:eastAsia="Calibri" w:hAnsi="Times New Roman" w:cs="Times New Roman"/>
          <w:sz w:val="24"/>
          <w:szCs w:val="24"/>
        </w:rPr>
        <w:t xml:space="preserve">” ossia di franchezza e di schiettezza nei confronti del suo popolo, condannandone l’ipertrofia religiosa, scollegata da </w:t>
      </w:r>
      <w:proofErr w:type="spellStart"/>
      <w:r w:rsidRPr="00046E37">
        <w:rPr>
          <w:rFonts w:ascii="Times New Roman" w:eastAsia="Calibri" w:hAnsi="Times New Roman" w:cs="Times New Roman"/>
          <w:sz w:val="24"/>
          <w:szCs w:val="24"/>
        </w:rPr>
        <w:t>un’autentico</w:t>
      </w:r>
      <w:proofErr w:type="spellEnd"/>
      <w:r w:rsidRPr="00046E37">
        <w:rPr>
          <w:rFonts w:ascii="Times New Roman" w:eastAsia="Calibri" w:hAnsi="Times New Roman" w:cs="Times New Roman"/>
          <w:sz w:val="24"/>
          <w:szCs w:val="24"/>
        </w:rPr>
        <w:t xml:space="preserve"> esercizio della giustizia (cfr. 5, 8 – 25)</w:t>
      </w:r>
    </w:p>
    <w:p w:rsidR="00046E37" w:rsidRPr="00046E37" w:rsidRDefault="00046E37" w:rsidP="00046E37">
      <w:pPr>
        <w:spacing w:after="200" w:line="360" w:lineRule="auto"/>
        <w:jc w:val="both"/>
        <w:rPr>
          <w:rFonts w:ascii="Times New Roman" w:eastAsia="Calibri" w:hAnsi="Times New Roman" w:cs="Times New Roman"/>
          <w:sz w:val="24"/>
          <w:szCs w:val="24"/>
        </w:rPr>
      </w:pPr>
      <w:r w:rsidRPr="00046E37">
        <w:rPr>
          <w:rFonts w:ascii="Times New Roman" w:eastAsia="Calibri" w:hAnsi="Times New Roman" w:cs="Times New Roman"/>
          <w:sz w:val="24"/>
          <w:szCs w:val="24"/>
        </w:rPr>
        <w:lastRenderedPageBreak/>
        <w:t xml:space="preserve">Poi parlerà al re di Gerusalemme </w:t>
      </w:r>
      <w:proofErr w:type="spellStart"/>
      <w:r w:rsidRPr="00046E37">
        <w:rPr>
          <w:rFonts w:ascii="Times New Roman" w:eastAsia="Calibri" w:hAnsi="Times New Roman" w:cs="Times New Roman"/>
          <w:sz w:val="24"/>
          <w:szCs w:val="24"/>
        </w:rPr>
        <w:t>Acaz</w:t>
      </w:r>
      <w:proofErr w:type="spellEnd"/>
      <w:r w:rsidRPr="00046E37">
        <w:rPr>
          <w:rFonts w:ascii="Times New Roman" w:eastAsia="Calibri" w:hAnsi="Times New Roman" w:cs="Times New Roman"/>
          <w:sz w:val="24"/>
          <w:szCs w:val="24"/>
        </w:rPr>
        <w:t xml:space="preserve">, nei giorni dell’assedio del re di Damasco </w:t>
      </w:r>
      <w:proofErr w:type="spellStart"/>
      <w:r w:rsidRPr="00046E37">
        <w:rPr>
          <w:rFonts w:ascii="Times New Roman" w:eastAsia="Calibri" w:hAnsi="Times New Roman" w:cs="Times New Roman"/>
          <w:sz w:val="24"/>
          <w:szCs w:val="24"/>
        </w:rPr>
        <w:t>Rezin</w:t>
      </w:r>
      <w:proofErr w:type="spellEnd"/>
      <w:r w:rsidRPr="00046E37">
        <w:rPr>
          <w:rFonts w:ascii="Times New Roman" w:eastAsia="Calibri" w:hAnsi="Times New Roman" w:cs="Times New Roman"/>
          <w:sz w:val="24"/>
          <w:szCs w:val="24"/>
        </w:rPr>
        <w:t xml:space="preserve"> e del re Di Samaria </w:t>
      </w:r>
      <w:proofErr w:type="spellStart"/>
      <w:r w:rsidRPr="00046E37">
        <w:rPr>
          <w:rFonts w:ascii="Times New Roman" w:eastAsia="Calibri" w:hAnsi="Times New Roman" w:cs="Times New Roman"/>
          <w:sz w:val="24"/>
          <w:szCs w:val="24"/>
        </w:rPr>
        <w:t>Pecah</w:t>
      </w:r>
      <w:proofErr w:type="spellEnd"/>
      <w:r w:rsidRPr="00046E37">
        <w:rPr>
          <w:rFonts w:ascii="Times New Roman" w:eastAsia="Calibri" w:hAnsi="Times New Roman" w:cs="Times New Roman"/>
          <w:sz w:val="24"/>
          <w:szCs w:val="24"/>
        </w:rPr>
        <w:t>. L’ appello del profeta al re è quello di credere, perché credere (</w:t>
      </w:r>
      <w:proofErr w:type="spellStart"/>
      <w:r w:rsidRPr="00046E37">
        <w:rPr>
          <w:rFonts w:ascii="Times New Roman" w:eastAsia="Calibri" w:hAnsi="Times New Roman" w:cs="Times New Roman"/>
          <w:sz w:val="24"/>
          <w:szCs w:val="24"/>
        </w:rPr>
        <w:t>aman</w:t>
      </w:r>
      <w:proofErr w:type="spellEnd"/>
      <w:r w:rsidRPr="00046E37">
        <w:rPr>
          <w:rFonts w:ascii="Times New Roman" w:eastAsia="Calibri" w:hAnsi="Times New Roman" w:cs="Times New Roman"/>
          <w:sz w:val="24"/>
          <w:szCs w:val="24"/>
        </w:rPr>
        <w:t xml:space="preserve">) da stabilità e resistenza (7, 9), a Gerusalemme, città della pace, nella quale scorrono piano le acque della fonte di Siloe (8, 6). Il profeta invita il suo re e il suo popolo a non strafare né cercare aiuti dagli Assiri, ma credere nella potenza di Dio. </w:t>
      </w:r>
    </w:p>
    <w:p w:rsidR="00046E37" w:rsidRPr="00046E37" w:rsidRDefault="00046E37" w:rsidP="00046E37">
      <w:pPr>
        <w:spacing w:after="200" w:line="360" w:lineRule="auto"/>
        <w:jc w:val="both"/>
        <w:rPr>
          <w:rFonts w:ascii="Times New Roman" w:eastAsia="Calibri" w:hAnsi="Times New Roman" w:cs="Times New Roman"/>
          <w:sz w:val="24"/>
          <w:szCs w:val="24"/>
        </w:rPr>
      </w:pPr>
      <w:r w:rsidRPr="00046E37">
        <w:rPr>
          <w:rFonts w:ascii="Times New Roman" w:eastAsia="Calibri" w:hAnsi="Times New Roman" w:cs="Times New Roman"/>
          <w:sz w:val="24"/>
          <w:szCs w:val="24"/>
        </w:rPr>
        <w:t xml:space="preserve">Credere significa allora sapere che il Signore darà un segno nel corpo di un bambino, incarnazione di tutte le promesse di Dio, il cui nome è Emmanuele, che significa Dio con noi. Questo bambino è il simbolo stesso di Gerusalemme, che per quanto in pericolo e sofferente per l’imminente invasione assira, sarà nutrito anch’esso di panna e di miele (7, 10 – 25).  Questo segno, piccolo e ancora da vedere, a sentire Isaia, ricopre tutta la misura del cosmo, perché avviene dal profondo degli inferi oppure lassù in alto. Sembra qui essere ricordata la promessa della progenie della donna, destinata a sconfiggere il nemico (cfr. </w:t>
      </w:r>
      <w:proofErr w:type="spellStart"/>
      <w:r w:rsidRPr="00046E37">
        <w:rPr>
          <w:rFonts w:ascii="Times New Roman" w:eastAsia="Calibri" w:hAnsi="Times New Roman" w:cs="Times New Roman"/>
          <w:sz w:val="24"/>
          <w:szCs w:val="24"/>
        </w:rPr>
        <w:t>Gn</w:t>
      </w:r>
      <w:proofErr w:type="spellEnd"/>
      <w:r w:rsidRPr="00046E37">
        <w:rPr>
          <w:rFonts w:ascii="Times New Roman" w:eastAsia="Calibri" w:hAnsi="Times New Roman" w:cs="Times New Roman"/>
          <w:sz w:val="24"/>
          <w:szCs w:val="24"/>
        </w:rPr>
        <w:t xml:space="preserve"> 3, 15) e la traduzione greca parlerà di una vergine, </w:t>
      </w:r>
      <w:proofErr w:type="spellStart"/>
      <w:r w:rsidRPr="00046E37">
        <w:rPr>
          <w:rFonts w:ascii="Times New Roman" w:eastAsia="Calibri" w:hAnsi="Times New Roman" w:cs="Times New Roman"/>
          <w:sz w:val="24"/>
          <w:szCs w:val="24"/>
        </w:rPr>
        <w:t>parthenos</w:t>
      </w:r>
      <w:proofErr w:type="spellEnd"/>
      <w:r w:rsidRPr="00046E37">
        <w:rPr>
          <w:rFonts w:ascii="Times New Roman" w:eastAsia="Calibri" w:hAnsi="Times New Roman" w:cs="Times New Roman"/>
          <w:sz w:val="24"/>
          <w:szCs w:val="24"/>
        </w:rPr>
        <w:t xml:space="preserve">.  L’apocalisse porterà a compimento questo percorso con il segno grandioso della donna che soffre nelle doglie del parto per mettere al mondo l’umanità nuova, dall’alto (cfr. </w:t>
      </w:r>
      <w:proofErr w:type="spellStart"/>
      <w:r w:rsidRPr="00046E37">
        <w:rPr>
          <w:rFonts w:ascii="Times New Roman" w:eastAsia="Calibri" w:hAnsi="Times New Roman" w:cs="Times New Roman"/>
          <w:sz w:val="24"/>
          <w:szCs w:val="24"/>
        </w:rPr>
        <w:t>Ap</w:t>
      </w:r>
      <w:proofErr w:type="spellEnd"/>
      <w:r w:rsidRPr="00046E37">
        <w:rPr>
          <w:rFonts w:ascii="Times New Roman" w:eastAsia="Calibri" w:hAnsi="Times New Roman" w:cs="Times New Roman"/>
          <w:sz w:val="24"/>
          <w:szCs w:val="24"/>
        </w:rPr>
        <w:t xml:space="preserve"> 12, 1 – 2).</w:t>
      </w:r>
    </w:p>
    <w:p w:rsidR="00046E37" w:rsidRPr="00046E37" w:rsidRDefault="00046E37" w:rsidP="00046E37">
      <w:pPr>
        <w:spacing w:after="200" w:line="360" w:lineRule="auto"/>
        <w:jc w:val="both"/>
        <w:rPr>
          <w:rFonts w:ascii="Times New Roman" w:eastAsia="Calibri" w:hAnsi="Times New Roman" w:cs="Times New Roman"/>
          <w:sz w:val="24"/>
          <w:szCs w:val="24"/>
        </w:rPr>
      </w:pPr>
      <w:r w:rsidRPr="00046E37">
        <w:rPr>
          <w:rFonts w:ascii="Times New Roman" w:eastAsia="Calibri" w:hAnsi="Times New Roman" w:cs="Times New Roman"/>
          <w:sz w:val="24"/>
          <w:szCs w:val="24"/>
        </w:rPr>
        <w:t>Questa promessa verrà successivamente ripresa, e associata alla fine delle guerre (</w:t>
      </w:r>
      <w:proofErr w:type="spellStart"/>
      <w:r w:rsidRPr="00046E37">
        <w:rPr>
          <w:rFonts w:ascii="Times New Roman" w:eastAsia="Calibri" w:hAnsi="Times New Roman" w:cs="Times New Roman"/>
          <w:sz w:val="24"/>
          <w:szCs w:val="24"/>
        </w:rPr>
        <w:t>Is</w:t>
      </w:r>
      <w:proofErr w:type="spellEnd"/>
      <w:r w:rsidRPr="00046E37">
        <w:rPr>
          <w:rFonts w:ascii="Times New Roman" w:eastAsia="Calibri" w:hAnsi="Times New Roman" w:cs="Times New Roman"/>
          <w:sz w:val="24"/>
          <w:szCs w:val="24"/>
        </w:rPr>
        <w:t xml:space="preserve"> 9, 3 – 6) e la vita si riconsoliderà come un germoglio che nasce, come il trono di Davide (</w:t>
      </w:r>
      <w:proofErr w:type="spellStart"/>
      <w:r w:rsidRPr="00046E37">
        <w:rPr>
          <w:rFonts w:ascii="Times New Roman" w:eastAsia="Calibri" w:hAnsi="Times New Roman" w:cs="Times New Roman"/>
          <w:sz w:val="24"/>
          <w:szCs w:val="24"/>
        </w:rPr>
        <w:t>Is</w:t>
      </w:r>
      <w:proofErr w:type="spellEnd"/>
      <w:r w:rsidRPr="00046E37">
        <w:rPr>
          <w:rFonts w:ascii="Times New Roman" w:eastAsia="Calibri" w:hAnsi="Times New Roman" w:cs="Times New Roman"/>
          <w:sz w:val="24"/>
          <w:szCs w:val="24"/>
        </w:rPr>
        <w:t xml:space="preserve"> 9, 5). In </w:t>
      </w:r>
      <w:proofErr w:type="spellStart"/>
      <w:r w:rsidRPr="00046E37">
        <w:rPr>
          <w:rFonts w:ascii="Times New Roman" w:eastAsia="Calibri" w:hAnsi="Times New Roman" w:cs="Times New Roman"/>
          <w:sz w:val="24"/>
          <w:szCs w:val="24"/>
        </w:rPr>
        <w:t>Is</w:t>
      </w:r>
      <w:proofErr w:type="spellEnd"/>
      <w:r w:rsidRPr="00046E37">
        <w:rPr>
          <w:rFonts w:ascii="Times New Roman" w:eastAsia="Calibri" w:hAnsi="Times New Roman" w:cs="Times New Roman"/>
          <w:sz w:val="24"/>
          <w:szCs w:val="24"/>
        </w:rPr>
        <w:t xml:space="preserve"> 11 la promessa riguarda una giustizia che rispetta i deboli (</w:t>
      </w:r>
      <w:proofErr w:type="spellStart"/>
      <w:r w:rsidRPr="00046E37">
        <w:rPr>
          <w:rFonts w:ascii="Times New Roman" w:eastAsia="Calibri" w:hAnsi="Times New Roman" w:cs="Times New Roman"/>
          <w:sz w:val="24"/>
          <w:szCs w:val="24"/>
        </w:rPr>
        <w:t>Is</w:t>
      </w:r>
      <w:proofErr w:type="spellEnd"/>
      <w:r w:rsidRPr="00046E37">
        <w:rPr>
          <w:rFonts w:ascii="Times New Roman" w:eastAsia="Calibri" w:hAnsi="Times New Roman" w:cs="Times New Roman"/>
          <w:sz w:val="24"/>
          <w:szCs w:val="24"/>
        </w:rPr>
        <w:t xml:space="preserve"> 11, 3 – 5</w:t>
      </w:r>
      <w:proofErr w:type="gramStart"/>
      <w:r w:rsidRPr="00046E37">
        <w:rPr>
          <w:rFonts w:ascii="Times New Roman" w:eastAsia="Calibri" w:hAnsi="Times New Roman" w:cs="Times New Roman"/>
          <w:sz w:val="24"/>
          <w:szCs w:val="24"/>
        </w:rPr>
        <w:t>),  attraverso</w:t>
      </w:r>
      <w:proofErr w:type="gramEnd"/>
      <w:r w:rsidRPr="00046E37">
        <w:rPr>
          <w:rFonts w:ascii="Times New Roman" w:eastAsia="Calibri" w:hAnsi="Times New Roman" w:cs="Times New Roman"/>
          <w:sz w:val="24"/>
          <w:szCs w:val="24"/>
        </w:rPr>
        <w:t xml:space="preserve"> un re che trionfa certamente, ma solo per mezzo della parola, per ristabilire una pace di carattere cosmico ed ecologico.</w:t>
      </w:r>
    </w:p>
    <w:p w:rsidR="00046E37" w:rsidRPr="00046E37" w:rsidRDefault="00046E37" w:rsidP="00046E37">
      <w:pPr>
        <w:spacing w:after="200" w:line="360" w:lineRule="auto"/>
        <w:jc w:val="both"/>
        <w:rPr>
          <w:rFonts w:ascii="Times New Roman" w:eastAsia="Calibri" w:hAnsi="Times New Roman" w:cs="Times New Roman"/>
          <w:sz w:val="24"/>
          <w:szCs w:val="24"/>
        </w:rPr>
      </w:pPr>
      <w:r w:rsidRPr="00046E37">
        <w:rPr>
          <w:rFonts w:ascii="Times New Roman" w:eastAsia="Calibri" w:hAnsi="Times New Roman" w:cs="Times New Roman"/>
          <w:sz w:val="24"/>
          <w:szCs w:val="24"/>
        </w:rPr>
        <w:t xml:space="preserve">Il profeta Isaia parla in un tempo preciso e datato (734 – 701) e la sua parola è il frutto di una vocazione di Dio. Egli invita a confidare in Dio pur dentro la precaria situazione politica del regno di Giuda. Egli annuncia il segno di un bambino che nasce, segno umano e al tempo stesso cosmico, segno che rappresenta una rinascita della monarchia davidica e al tempo stesso il popolo nella sua globalità. Il bambino è segno del giudizio di Dio per la misericordia. Il profeta parla </w:t>
      </w:r>
      <w:r w:rsidRPr="00046E37">
        <w:rPr>
          <w:rFonts w:ascii="Times New Roman" w:eastAsia="Calibri" w:hAnsi="Times New Roman" w:cs="Times New Roman"/>
          <w:b/>
          <w:sz w:val="24"/>
          <w:szCs w:val="24"/>
        </w:rPr>
        <w:t>“per ispirazione”</w:t>
      </w:r>
      <w:r w:rsidRPr="00046E37">
        <w:rPr>
          <w:rFonts w:ascii="Times New Roman" w:eastAsia="Calibri" w:hAnsi="Times New Roman" w:cs="Times New Roman"/>
          <w:sz w:val="24"/>
          <w:szCs w:val="24"/>
        </w:rPr>
        <w:t>, dentro alla sua concezione del mondo e della storia, dentro alla sua contestazione della classe politica e sacerdotale di Israele dentro alle forme letterarie che egli utilizza passa la Parola di Dio, una Parola destinata ad attraversare i sentieri della storia, ben oltre la vicenda storica del profeta. Non è Dio che detta antecedentemente le parole da lui pronunziate, perché Isaia è un vero autore</w:t>
      </w:r>
      <w:r w:rsidR="00464213">
        <w:rPr>
          <w:rFonts w:ascii="Times New Roman" w:eastAsia="Calibri" w:hAnsi="Times New Roman" w:cs="Times New Roman"/>
          <w:sz w:val="24"/>
          <w:szCs w:val="24"/>
        </w:rPr>
        <w:t xml:space="preserve"> (teoria della dettatura)</w:t>
      </w:r>
      <w:r w:rsidRPr="00046E37">
        <w:rPr>
          <w:rFonts w:ascii="Times New Roman" w:eastAsia="Calibri" w:hAnsi="Times New Roman" w:cs="Times New Roman"/>
          <w:sz w:val="24"/>
          <w:szCs w:val="24"/>
        </w:rPr>
        <w:t>. Non è Dio che successivamente approva le parole di Isaia come ispirate</w:t>
      </w:r>
      <w:r w:rsidR="00464213">
        <w:rPr>
          <w:rFonts w:ascii="Times New Roman" w:eastAsia="Calibri" w:hAnsi="Times New Roman" w:cs="Times New Roman"/>
          <w:sz w:val="24"/>
          <w:szCs w:val="24"/>
        </w:rPr>
        <w:t xml:space="preserve"> (teoria dell’approvazione susseguente)</w:t>
      </w:r>
      <w:r w:rsidRPr="00046E37">
        <w:rPr>
          <w:rFonts w:ascii="Times New Roman" w:eastAsia="Calibri" w:hAnsi="Times New Roman" w:cs="Times New Roman"/>
          <w:sz w:val="24"/>
          <w:szCs w:val="24"/>
        </w:rPr>
        <w:t>. Piuttosto è Dio che dentro alla sensibilità e al discernimento storico di Isaia, dentro alle parole storiche del profeta, entra con la Sua Parola e la rende eterna</w:t>
      </w:r>
      <w:r w:rsidR="00464213">
        <w:rPr>
          <w:rFonts w:ascii="Times New Roman" w:eastAsia="Calibri" w:hAnsi="Times New Roman" w:cs="Times New Roman"/>
          <w:sz w:val="24"/>
          <w:szCs w:val="24"/>
        </w:rPr>
        <w:t xml:space="preserve"> (ispirazione concomitante)</w:t>
      </w:r>
      <w:r w:rsidRPr="00046E37">
        <w:rPr>
          <w:rFonts w:ascii="Times New Roman" w:eastAsia="Calibri" w:hAnsi="Times New Roman" w:cs="Times New Roman"/>
          <w:sz w:val="24"/>
          <w:szCs w:val="24"/>
        </w:rPr>
        <w:t xml:space="preserve">.   </w:t>
      </w:r>
    </w:p>
    <w:p w:rsidR="00046E37" w:rsidRPr="00046E37" w:rsidRDefault="00046E37" w:rsidP="00046E37">
      <w:pPr>
        <w:spacing w:after="200" w:line="360" w:lineRule="auto"/>
        <w:jc w:val="both"/>
        <w:rPr>
          <w:rFonts w:ascii="Times New Roman" w:eastAsia="Calibri" w:hAnsi="Times New Roman" w:cs="Times New Roman"/>
          <w:sz w:val="24"/>
          <w:szCs w:val="24"/>
        </w:rPr>
      </w:pPr>
      <w:r w:rsidRPr="00046E37">
        <w:rPr>
          <w:rFonts w:ascii="Times New Roman" w:eastAsia="Calibri" w:hAnsi="Times New Roman" w:cs="Times New Roman"/>
          <w:sz w:val="24"/>
          <w:szCs w:val="24"/>
        </w:rPr>
        <w:lastRenderedPageBreak/>
        <w:t>Almeno due secolo più tardi, nel corso dell’esilio in Babilonia della popolazione di Giuda, una serie di oracoli annunciano il ritorno dei deportati, in una visione di gioia e di festa nella quale Gerusalemme viene dipinta come una madre che finalmente ha ritrovato la sua fecondità dopo anni di vedovanza. All’interno di questa raccolta dalla tonalità fortemente positiva e tutta protesa al futuro (</w:t>
      </w:r>
      <w:proofErr w:type="spellStart"/>
      <w:r w:rsidRPr="00046E37">
        <w:rPr>
          <w:rFonts w:ascii="Times New Roman" w:eastAsia="Calibri" w:hAnsi="Times New Roman" w:cs="Times New Roman"/>
          <w:sz w:val="24"/>
          <w:szCs w:val="24"/>
        </w:rPr>
        <w:t>Is</w:t>
      </w:r>
      <w:proofErr w:type="spellEnd"/>
      <w:r w:rsidRPr="00046E37">
        <w:rPr>
          <w:rFonts w:ascii="Times New Roman" w:eastAsia="Calibri" w:hAnsi="Times New Roman" w:cs="Times New Roman"/>
          <w:sz w:val="24"/>
          <w:szCs w:val="24"/>
        </w:rPr>
        <w:t xml:space="preserve"> 40 – 55), denominata deutero – Isaia, si trovano quattro poemi, detti canti del servo (</w:t>
      </w:r>
      <w:proofErr w:type="spellStart"/>
      <w:r w:rsidRPr="00046E37">
        <w:rPr>
          <w:rFonts w:ascii="Times New Roman" w:eastAsia="Calibri" w:hAnsi="Times New Roman" w:cs="Times New Roman"/>
          <w:sz w:val="24"/>
          <w:szCs w:val="24"/>
        </w:rPr>
        <w:t>Is</w:t>
      </w:r>
      <w:proofErr w:type="spellEnd"/>
      <w:r w:rsidRPr="00046E37">
        <w:rPr>
          <w:rFonts w:ascii="Times New Roman" w:eastAsia="Calibri" w:hAnsi="Times New Roman" w:cs="Times New Roman"/>
          <w:sz w:val="24"/>
          <w:szCs w:val="24"/>
        </w:rPr>
        <w:t xml:space="preserve"> 42, 1 – 9; </w:t>
      </w:r>
      <w:proofErr w:type="spellStart"/>
      <w:r w:rsidRPr="00046E37">
        <w:rPr>
          <w:rFonts w:ascii="Times New Roman" w:eastAsia="Calibri" w:hAnsi="Times New Roman" w:cs="Times New Roman"/>
          <w:sz w:val="24"/>
          <w:szCs w:val="24"/>
        </w:rPr>
        <w:t>Is</w:t>
      </w:r>
      <w:proofErr w:type="spellEnd"/>
      <w:r w:rsidRPr="00046E37">
        <w:rPr>
          <w:rFonts w:ascii="Times New Roman" w:eastAsia="Calibri" w:hAnsi="Times New Roman" w:cs="Times New Roman"/>
          <w:sz w:val="24"/>
          <w:szCs w:val="24"/>
        </w:rPr>
        <w:t xml:space="preserve"> 49, 1 – 7; </w:t>
      </w:r>
      <w:proofErr w:type="spellStart"/>
      <w:r w:rsidRPr="00046E37">
        <w:rPr>
          <w:rFonts w:ascii="Times New Roman" w:eastAsia="Calibri" w:hAnsi="Times New Roman" w:cs="Times New Roman"/>
          <w:sz w:val="24"/>
          <w:szCs w:val="24"/>
        </w:rPr>
        <w:t>Is</w:t>
      </w:r>
      <w:proofErr w:type="spellEnd"/>
      <w:r w:rsidRPr="00046E37">
        <w:rPr>
          <w:rFonts w:ascii="Times New Roman" w:eastAsia="Calibri" w:hAnsi="Times New Roman" w:cs="Times New Roman"/>
          <w:sz w:val="24"/>
          <w:szCs w:val="24"/>
        </w:rPr>
        <w:t xml:space="preserve"> 50, 4 – 11: </w:t>
      </w:r>
      <w:proofErr w:type="spellStart"/>
      <w:r w:rsidRPr="00046E37">
        <w:rPr>
          <w:rFonts w:ascii="Times New Roman" w:eastAsia="Calibri" w:hAnsi="Times New Roman" w:cs="Times New Roman"/>
          <w:sz w:val="24"/>
          <w:szCs w:val="24"/>
        </w:rPr>
        <w:t>Is</w:t>
      </w:r>
      <w:proofErr w:type="spellEnd"/>
      <w:r w:rsidRPr="00046E37">
        <w:rPr>
          <w:rFonts w:ascii="Times New Roman" w:eastAsia="Calibri" w:hAnsi="Times New Roman" w:cs="Times New Roman"/>
          <w:sz w:val="24"/>
          <w:szCs w:val="24"/>
        </w:rPr>
        <w:t xml:space="preserve"> 52, 13 – 53, 12). Nel primo poema è Dio a parlare e chiamare il suo servo di cui egli si compiace, e che ha una missione universale, rivolta a tutte le nazioni e segnalata dallo stile della mitezza. Nel secondo poema </w:t>
      </w:r>
      <w:proofErr w:type="spellStart"/>
      <w:r w:rsidRPr="00046E37">
        <w:rPr>
          <w:rFonts w:ascii="Times New Roman" w:eastAsia="Calibri" w:hAnsi="Times New Roman" w:cs="Times New Roman"/>
          <w:sz w:val="24"/>
          <w:szCs w:val="24"/>
        </w:rPr>
        <w:t>Is</w:t>
      </w:r>
      <w:proofErr w:type="spellEnd"/>
      <w:r w:rsidRPr="00046E37">
        <w:rPr>
          <w:rFonts w:ascii="Times New Roman" w:eastAsia="Calibri" w:hAnsi="Times New Roman" w:cs="Times New Roman"/>
          <w:sz w:val="24"/>
          <w:szCs w:val="24"/>
        </w:rPr>
        <w:t xml:space="preserve"> 49, 1 – 7 è il servo stesso a parlare, chiarendo di essere stato chiamato fin dal grembo materno (</w:t>
      </w:r>
      <w:proofErr w:type="spellStart"/>
      <w:r w:rsidRPr="00046E37">
        <w:rPr>
          <w:rFonts w:ascii="Times New Roman" w:eastAsia="Calibri" w:hAnsi="Times New Roman" w:cs="Times New Roman"/>
          <w:sz w:val="24"/>
          <w:szCs w:val="24"/>
        </w:rPr>
        <w:t>vv</w:t>
      </w:r>
      <w:proofErr w:type="spellEnd"/>
      <w:r w:rsidRPr="00046E37">
        <w:rPr>
          <w:rFonts w:ascii="Times New Roman" w:eastAsia="Calibri" w:hAnsi="Times New Roman" w:cs="Times New Roman"/>
          <w:sz w:val="24"/>
          <w:szCs w:val="24"/>
        </w:rPr>
        <w:t>. 1b. 5) come servo di Dio: “Mio servo tu sei”. Gli interlocutori/testimoni del servo sono le isole e le nazioni lontano (v. 1</w:t>
      </w:r>
      <w:proofErr w:type="gramStart"/>
      <w:r w:rsidRPr="00046E37">
        <w:rPr>
          <w:rFonts w:ascii="Times New Roman" w:eastAsia="Calibri" w:hAnsi="Times New Roman" w:cs="Times New Roman"/>
          <w:sz w:val="24"/>
          <w:szCs w:val="24"/>
        </w:rPr>
        <w:t>) ,</w:t>
      </w:r>
      <w:proofErr w:type="gramEnd"/>
      <w:r w:rsidRPr="00046E37">
        <w:rPr>
          <w:rFonts w:ascii="Times New Roman" w:eastAsia="Calibri" w:hAnsi="Times New Roman" w:cs="Times New Roman"/>
          <w:sz w:val="24"/>
          <w:szCs w:val="24"/>
        </w:rPr>
        <w:t xml:space="preserve"> perché la missione ricevuta da Dio è di portare la salvezza di Dio fino ai confini della terra (v. 6). Il terzo canto (</w:t>
      </w:r>
      <w:proofErr w:type="spellStart"/>
      <w:r w:rsidRPr="00046E37">
        <w:rPr>
          <w:rFonts w:ascii="Times New Roman" w:eastAsia="Calibri" w:hAnsi="Times New Roman" w:cs="Times New Roman"/>
          <w:sz w:val="24"/>
          <w:szCs w:val="24"/>
        </w:rPr>
        <w:t>Is</w:t>
      </w:r>
      <w:proofErr w:type="spellEnd"/>
      <w:r w:rsidRPr="00046E37">
        <w:rPr>
          <w:rFonts w:ascii="Times New Roman" w:eastAsia="Calibri" w:hAnsi="Times New Roman" w:cs="Times New Roman"/>
          <w:sz w:val="24"/>
          <w:szCs w:val="24"/>
        </w:rPr>
        <w:t xml:space="preserve"> 50, 4 – 11) è pronunciato dal servo in prima persona: egli si autodefinisce come lingua e orecchi da discepolo, che sta in umile e riverente ascolto del suo Dio e che per questo trova la forza di indurire la faccia dinanzi agli insulti e agli sputi. È Dio a salvarlo (v. 9). Nel quarto canto non c’è più la voce del servo, sostituita da una collettività non ben </w:t>
      </w:r>
      <w:proofErr w:type="gramStart"/>
      <w:r w:rsidRPr="00046E37">
        <w:rPr>
          <w:rFonts w:ascii="Times New Roman" w:eastAsia="Calibri" w:hAnsi="Times New Roman" w:cs="Times New Roman"/>
          <w:sz w:val="24"/>
          <w:szCs w:val="24"/>
        </w:rPr>
        <w:t>identificata .</w:t>
      </w:r>
      <w:proofErr w:type="gramEnd"/>
      <w:r w:rsidRPr="00046E37">
        <w:rPr>
          <w:rFonts w:ascii="Times New Roman" w:eastAsia="Calibri" w:hAnsi="Times New Roman" w:cs="Times New Roman"/>
          <w:sz w:val="24"/>
          <w:szCs w:val="24"/>
        </w:rPr>
        <w:t xml:space="preserve"> Essi sono testimoni coinvolti nella sua vicenda, che ha avuto una fine tremenda. È stato ucciso.  </w:t>
      </w:r>
    </w:p>
    <w:p w:rsidR="00046E37" w:rsidRPr="00046E37" w:rsidRDefault="00046E37" w:rsidP="00046E37">
      <w:pPr>
        <w:spacing w:after="200" w:line="360" w:lineRule="auto"/>
        <w:jc w:val="both"/>
        <w:rPr>
          <w:rFonts w:ascii="Times New Roman" w:eastAsia="Calibri" w:hAnsi="Times New Roman" w:cs="Times New Roman"/>
          <w:sz w:val="24"/>
          <w:szCs w:val="24"/>
        </w:rPr>
      </w:pPr>
      <w:r w:rsidRPr="00046E37">
        <w:rPr>
          <w:rFonts w:ascii="Times New Roman" w:eastAsia="Calibri" w:hAnsi="Times New Roman" w:cs="Times New Roman"/>
          <w:sz w:val="24"/>
          <w:szCs w:val="24"/>
        </w:rPr>
        <w:t xml:space="preserve">Il gruppo di spettatori da una testimonianza molto importante, di un cambiamento di mentalità, ossia di una conversione che essi hanno attraversato. Prima giudicavano questo servo percosso da Dio ed umiliato (v. 4), cadendo in quel facile e triste meccanismo antropologico per cui dalla situazione sofferente di una persona si tende a dedurre una qualche colpevolezza, come motivazione almeno recondita. Poi hanno capito che “con oppressione e ingiusta sentenza fu tolto di mezzo” (v. 8) e che non vi era inganno nella sua bocca ne aveva commesso violenza (v. 9). Cosa ha prodotto tale conversione dello sguardo? Sono gli stessi testimoni a rivelarlo quando affermano di “essere stati guariti per le sue piaghe”. </w:t>
      </w:r>
    </w:p>
    <w:p w:rsidR="00046E37" w:rsidRPr="00046E37" w:rsidRDefault="00046E37" w:rsidP="00046E37">
      <w:pPr>
        <w:spacing w:after="200" w:line="360" w:lineRule="auto"/>
        <w:jc w:val="both"/>
        <w:rPr>
          <w:rFonts w:ascii="Times New Roman" w:eastAsia="Calibri" w:hAnsi="Times New Roman" w:cs="Times New Roman"/>
          <w:sz w:val="24"/>
          <w:szCs w:val="24"/>
        </w:rPr>
      </w:pPr>
      <w:r w:rsidRPr="00046E37">
        <w:rPr>
          <w:rFonts w:ascii="Times New Roman" w:eastAsia="Calibri" w:hAnsi="Times New Roman" w:cs="Times New Roman"/>
          <w:sz w:val="24"/>
          <w:szCs w:val="24"/>
        </w:rPr>
        <w:t>Questo servo non risponde al peccato e alla violenza con una violenza fustigatrice di segno opposto, anzi egli si lascia umiliare, senza aprire la bocca (v. 7). Il suo silenzio era già stato anticipato nel primo poema (</w:t>
      </w:r>
      <w:proofErr w:type="spellStart"/>
      <w:r w:rsidRPr="00046E37">
        <w:rPr>
          <w:rFonts w:ascii="Times New Roman" w:eastAsia="Calibri" w:hAnsi="Times New Roman" w:cs="Times New Roman"/>
          <w:sz w:val="24"/>
          <w:szCs w:val="24"/>
        </w:rPr>
        <w:t>Is</w:t>
      </w:r>
      <w:proofErr w:type="spellEnd"/>
      <w:r w:rsidRPr="00046E37">
        <w:rPr>
          <w:rFonts w:ascii="Times New Roman" w:eastAsia="Calibri" w:hAnsi="Times New Roman" w:cs="Times New Roman"/>
          <w:sz w:val="24"/>
          <w:szCs w:val="24"/>
        </w:rPr>
        <w:t xml:space="preserve"> 42, 2 – 3) come forma di mitezza e misericordia. Come Geremia, imprigionato e gettato in un pozzo e poi alla fine trascinato in Egitto da un gruppo di ribelli, questo servo subisce nel suo corpo il destino a cui porta il peccato del popolo. Più di Geremia egli offre se stesso in sacrificio di riparazione, addossandosi l’iniquità </w:t>
      </w:r>
      <w:r w:rsidR="00464213">
        <w:rPr>
          <w:rFonts w:ascii="Times New Roman" w:eastAsia="Calibri" w:hAnsi="Times New Roman" w:cs="Times New Roman"/>
          <w:sz w:val="24"/>
          <w:szCs w:val="24"/>
        </w:rPr>
        <w:t xml:space="preserve">del suo popolo, e compiendo la </w:t>
      </w:r>
      <w:r w:rsidRPr="00046E37">
        <w:rPr>
          <w:rFonts w:ascii="Times New Roman" w:eastAsia="Calibri" w:hAnsi="Times New Roman" w:cs="Times New Roman"/>
          <w:sz w:val="24"/>
          <w:szCs w:val="24"/>
        </w:rPr>
        <w:t xml:space="preserve">volontà del Signore per giustificare le moltitudini (v. 10).  Egli è morto ma nello stesso tempo vive, generando le moltitudini. </w:t>
      </w:r>
    </w:p>
    <w:p w:rsidR="00046E37" w:rsidRPr="00046E37" w:rsidRDefault="00046E37" w:rsidP="00046E37">
      <w:pPr>
        <w:spacing w:after="200" w:line="360" w:lineRule="auto"/>
        <w:jc w:val="both"/>
        <w:rPr>
          <w:rFonts w:ascii="Times New Roman" w:eastAsia="Calibri" w:hAnsi="Times New Roman" w:cs="Times New Roman"/>
          <w:sz w:val="24"/>
          <w:szCs w:val="24"/>
        </w:rPr>
      </w:pPr>
      <w:r w:rsidRPr="00046E37">
        <w:rPr>
          <w:rFonts w:ascii="Times New Roman" w:eastAsia="Calibri" w:hAnsi="Times New Roman" w:cs="Times New Roman"/>
          <w:sz w:val="24"/>
          <w:szCs w:val="24"/>
        </w:rPr>
        <w:t>Gerusalemme è ormai una sposa che deve esultare per il numero di figli che arriveranno da lei (</w:t>
      </w:r>
      <w:proofErr w:type="spellStart"/>
      <w:r w:rsidRPr="00046E37">
        <w:rPr>
          <w:rFonts w:ascii="Times New Roman" w:eastAsia="Calibri" w:hAnsi="Times New Roman" w:cs="Times New Roman"/>
          <w:sz w:val="24"/>
          <w:szCs w:val="24"/>
        </w:rPr>
        <w:t>Is</w:t>
      </w:r>
      <w:proofErr w:type="spellEnd"/>
      <w:r w:rsidRPr="00046E37">
        <w:rPr>
          <w:rFonts w:ascii="Times New Roman" w:eastAsia="Calibri" w:hAnsi="Times New Roman" w:cs="Times New Roman"/>
          <w:sz w:val="24"/>
          <w:szCs w:val="24"/>
        </w:rPr>
        <w:t xml:space="preserve"> 54, 1; 60), grazie a questo servo che Dio ha consacrato con l’unzione perché evangelizzi i </w:t>
      </w:r>
      <w:proofErr w:type="gramStart"/>
      <w:r w:rsidRPr="00046E37">
        <w:rPr>
          <w:rFonts w:ascii="Times New Roman" w:eastAsia="Calibri" w:hAnsi="Times New Roman" w:cs="Times New Roman"/>
          <w:sz w:val="24"/>
          <w:szCs w:val="24"/>
        </w:rPr>
        <w:t>poveri  (</w:t>
      </w:r>
      <w:proofErr w:type="gramEnd"/>
      <w:r w:rsidRPr="00046E37">
        <w:rPr>
          <w:rFonts w:ascii="Times New Roman" w:eastAsia="Calibri" w:hAnsi="Times New Roman" w:cs="Times New Roman"/>
          <w:sz w:val="24"/>
          <w:szCs w:val="24"/>
        </w:rPr>
        <w:t xml:space="preserve">cfr. </w:t>
      </w:r>
      <w:proofErr w:type="spellStart"/>
      <w:r w:rsidRPr="00046E37">
        <w:rPr>
          <w:rFonts w:ascii="Times New Roman" w:eastAsia="Calibri" w:hAnsi="Times New Roman" w:cs="Times New Roman"/>
          <w:sz w:val="24"/>
          <w:szCs w:val="24"/>
        </w:rPr>
        <w:t>Is</w:t>
      </w:r>
      <w:proofErr w:type="spellEnd"/>
      <w:r w:rsidRPr="00046E37">
        <w:rPr>
          <w:rFonts w:ascii="Times New Roman" w:eastAsia="Calibri" w:hAnsi="Times New Roman" w:cs="Times New Roman"/>
          <w:sz w:val="24"/>
          <w:szCs w:val="24"/>
        </w:rPr>
        <w:t xml:space="preserve"> </w:t>
      </w:r>
      <w:r w:rsidRPr="00046E37">
        <w:rPr>
          <w:rFonts w:ascii="Times New Roman" w:eastAsia="Calibri" w:hAnsi="Times New Roman" w:cs="Times New Roman"/>
          <w:sz w:val="24"/>
          <w:szCs w:val="24"/>
        </w:rPr>
        <w:lastRenderedPageBreak/>
        <w:t xml:space="preserve">61, 1).  In un tempo in cui il ritorno effettivo dall’esilio, modesto e ostacolato da problemi ed egoismi (cfr. </w:t>
      </w:r>
      <w:proofErr w:type="spellStart"/>
      <w:r w:rsidRPr="00046E37">
        <w:rPr>
          <w:rFonts w:ascii="Times New Roman" w:eastAsia="Calibri" w:hAnsi="Times New Roman" w:cs="Times New Roman"/>
          <w:sz w:val="24"/>
          <w:szCs w:val="24"/>
        </w:rPr>
        <w:t>Is</w:t>
      </w:r>
      <w:proofErr w:type="spellEnd"/>
      <w:r w:rsidRPr="00046E37">
        <w:rPr>
          <w:rFonts w:ascii="Times New Roman" w:eastAsia="Calibri" w:hAnsi="Times New Roman" w:cs="Times New Roman"/>
          <w:sz w:val="24"/>
          <w:szCs w:val="24"/>
        </w:rPr>
        <w:t xml:space="preserve"> 56, 10 – 12), aveva spento i grandi entusiasmi iniziali si rinnova la promessa di un messia, un unto di spirito santo che porta la consolazione agli afflitti </w:t>
      </w:r>
      <w:proofErr w:type="gramStart"/>
      <w:r w:rsidRPr="00046E37">
        <w:rPr>
          <w:rFonts w:ascii="Times New Roman" w:eastAsia="Calibri" w:hAnsi="Times New Roman" w:cs="Times New Roman"/>
          <w:sz w:val="24"/>
          <w:szCs w:val="24"/>
        </w:rPr>
        <w:t xml:space="preserve">( </w:t>
      </w:r>
      <w:proofErr w:type="spellStart"/>
      <w:r w:rsidRPr="00046E37">
        <w:rPr>
          <w:rFonts w:ascii="Times New Roman" w:eastAsia="Calibri" w:hAnsi="Times New Roman" w:cs="Times New Roman"/>
          <w:sz w:val="24"/>
          <w:szCs w:val="24"/>
        </w:rPr>
        <w:t>Is</w:t>
      </w:r>
      <w:proofErr w:type="spellEnd"/>
      <w:proofErr w:type="gramEnd"/>
      <w:r w:rsidRPr="00046E37">
        <w:rPr>
          <w:rFonts w:ascii="Times New Roman" w:eastAsia="Calibri" w:hAnsi="Times New Roman" w:cs="Times New Roman"/>
          <w:sz w:val="24"/>
          <w:szCs w:val="24"/>
        </w:rPr>
        <w:t xml:space="preserve"> 61, 2-3).</w:t>
      </w:r>
    </w:p>
    <w:p w:rsidR="00920DAC" w:rsidRDefault="00046E37" w:rsidP="00C20DBD">
      <w:pPr>
        <w:spacing w:after="200" w:line="360" w:lineRule="auto"/>
        <w:jc w:val="both"/>
        <w:rPr>
          <w:rFonts w:ascii="Times New Roman" w:eastAsia="Calibri" w:hAnsi="Times New Roman" w:cs="Times New Roman"/>
          <w:sz w:val="24"/>
          <w:szCs w:val="24"/>
        </w:rPr>
      </w:pPr>
      <w:r w:rsidRPr="00046E37">
        <w:rPr>
          <w:rFonts w:ascii="Times New Roman" w:eastAsia="Calibri" w:hAnsi="Times New Roman" w:cs="Times New Roman"/>
          <w:sz w:val="24"/>
          <w:szCs w:val="24"/>
        </w:rPr>
        <w:t>Siamo ormai al termine dell’esilio babilonese, nel V secolo a.C., ben lontani dalla parola storica del profeta Isaia. Eppure attraverso successive riscritture in tempi diversi, quella Parola ha attraversato la storia e si è fatta libro! Un libro che attesta la fecondità di Dio dentro al peccato e all’infedeltà dell’uomo, fecondità di un bambino che nasce e fecondità di una città che ritorna ad avere figli. È un popolo che rinasce grazie alla promessa di Dio che inevitabilmente si compie.  Qui il fenomeno dell</w:t>
      </w:r>
      <w:proofErr w:type="gramStart"/>
      <w:r w:rsidRPr="00046E37">
        <w:rPr>
          <w:rFonts w:ascii="Times New Roman" w:eastAsia="Calibri" w:hAnsi="Times New Roman" w:cs="Times New Roman"/>
          <w:sz w:val="24"/>
          <w:szCs w:val="24"/>
        </w:rPr>
        <w:t>’”ispirazione</w:t>
      </w:r>
      <w:proofErr w:type="gramEnd"/>
      <w:r w:rsidRPr="00046E37">
        <w:rPr>
          <w:rFonts w:ascii="Times New Roman" w:eastAsia="Calibri" w:hAnsi="Times New Roman" w:cs="Times New Roman"/>
          <w:sz w:val="24"/>
          <w:szCs w:val="24"/>
        </w:rPr>
        <w:t>” non può che oltrepassare i confini di un solo autore,</w:t>
      </w:r>
      <w:r w:rsidR="00C20DBD" w:rsidRPr="00046E37">
        <w:rPr>
          <w:rFonts w:ascii="Times New Roman" w:eastAsia="Calibri" w:hAnsi="Times New Roman" w:cs="Times New Roman"/>
          <w:sz w:val="24"/>
          <w:szCs w:val="24"/>
        </w:rPr>
        <w:t xml:space="preserve"> </w:t>
      </w:r>
      <w:r w:rsidR="00C20DBD">
        <w:rPr>
          <w:rFonts w:ascii="Times New Roman" w:eastAsia="Calibri" w:hAnsi="Times New Roman" w:cs="Times New Roman"/>
          <w:sz w:val="24"/>
          <w:szCs w:val="24"/>
        </w:rPr>
        <w:t>e</w:t>
      </w:r>
      <w:r w:rsidRPr="00046E37">
        <w:rPr>
          <w:rFonts w:ascii="Times New Roman" w:eastAsia="Calibri" w:hAnsi="Times New Roman" w:cs="Times New Roman"/>
          <w:sz w:val="24"/>
          <w:szCs w:val="24"/>
        </w:rPr>
        <w:t xml:space="preserve"> ha reso possibile la produzione di un </w:t>
      </w:r>
      <w:r w:rsidRPr="00046E37">
        <w:rPr>
          <w:rFonts w:ascii="Times New Roman" w:eastAsia="Calibri" w:hAnsi="Times New Roman" w:cs="Times New Roman"/>
          <w:b/>
          <w:sz w:val="24"/>
          <w:szCs w:val="24"/>
        </w:rPr>
        <w:t>testo ispirato</w:t>
      </w:r>
      <w:r w:rsidR="00C20DBD">
        <w:rPr>
          <w:rFonts w:ascii="Times New Roman" w:eastAsia="Calibri" w:hAnsi="Times New Roman" w:cs="Times New Roman"/>
          <w:b/>
          <w:sz w:val="24"/>
          <w:szCs w:val="24"/>
        </w:rPr>
        <w:t xml:space="preserve"> </w:t>
      </w:r>
      <w:r w:rsidR="00C20DBD">
        <w:rPr>
          <w:rFonts w:ascii="Times New Roman" w:eastAsia="Calibri" w:hAnsi="Times New Roman" w:cs="Times New Roman"/>
          <w:sz w:val="24"/>
          <w:szCs w:val="24"/>
        </w:rPr>
        <w:t>(ispirazione del testo)</w:t>
      </w:r>
      <w:bookmarkStart w:id="1" w:name="_GoBack"/>
      <w:bookmarkEnd w:id="1"/>
      <w:r w:rsidRPr="00046E37">
        <w:rPr>
          <w:rFonts w:ascii="Times New Roman" w:eastAsia="Calibri" w:hAnsi="Times New Roman" w:cs="Times New Roman"/>
          <w:sz w:val="24"/>
          <w:szCs w:val="24"/>
        </w:rPr>
        <w:t>. Un testo scritto per la fede dei suoi lettori e in grado di suscitarla, perché ogni testo della bibbia è ispirato da Dio /ispirante Dio, e utile per insegnare, convincere, correggere e formare alla giustizia (cfr. 1 Tm 3, 16).</w:t>
      </w:r>
    </w:p>
    <w:p w:rsidR="00046E37" w:rsidRDefault="00046E37" w:rsidP="00046E37">
      <w:pPr>
        <w:rPr>
          <w:rFonts w:ascii="Times New Roman" w:eastAsia="Calibri" w:hAnsi="Times New Roman" w:cs="Times New Roman"/>
          <w:sz w:val="24"/>
          <w:szCs w:val="24"/>
        </w:rPr>
      </w:pPr>
    </w:p>
    <w:p w:rsidR="001C12CC" w:rsidRDefault="001C12CC" w:rsidP="00046E37">
      <w:pPr>
        <w:rPr>
          <w:rFonts w:ascii="Times New Roman" w:eastAsia="Calibri" w:hAnsi="Times New Roman" w:cs="Times New Roman"/>
          <w:sz w:val="24"/>
          <w:szCs w:val="24"/>
        </w:rPr>
      </w:pPr>
    </w:p>
    <w:p w:rsidR="001C12CC" w:rsidRDefault="001C12CC" w:rsidP="00046E37">
      <w:pPr>
        <w:rPr>
          <w:rFonts w:ascii="Times New Roman" w:eastAsia="Calibri" w:hAnsi="Times New Roman" w:cs="Times New Roman"/>
          <w:sz w:val="24"/>
          <w:szCs w:val="24"/>
        </w:rPr>
      </w:pPr>
    </w:p>
    <w:p w:rsidR="001C12CC" w:rsidRPr="001C12CC" w:rsidRDefault="001C12CC" w:rsidP="001C12CC">
      <w:pPr>
        <w:keepNext/>
        <w:keepLines/>
        <w:spacing w:before="480" w:after="0" w:line="276" w:lineRule="auto"/>
        <w:outlineLvl w:val="0"/>
        <w:rPr>
          <w:rFonts w:ascii="Times New Roman" w:eastAsia="Times New Roman" w:hAnsi="Times New Roman" w:cs="Times New Roman"/>
          <w:b/>
          <w:bCs/>
          <w:color w:val="365F91"/>
          <w:sz w:val="24"/>
          <w:szCs w:val="24"/>
        </w:rPr>
      </w:pPr>
      <w:bookmarkStart w:id="2" w:name="_Toc374449841"/>
      <w:r w:rsidRPr="001C12CC">
        <w:rPr>
          <w:rFonts w:ascii="Times New Roman" w:eastAsia="Times New Roman" w:hAnsi="Times New Roman" w:cs="Times New Roman"/>
          <w:b/>
          <w:bCs/>
          <w:color w:val="365F91"/>
          <w:sz w:val="28"/>
          <w:szCs w:val="24"/>
        </w:rPr>
        <w:t>11. Il Vangelo di Paolo</w:t>
      </w:r>
      <w:bookmarkEnd w:id="2"/>
      <w:r w:rsidRPr="001C12CC">
        <w:rPr>
          <w:rFonts w:ascii="Times New Roman" w:eastAsia="Times New Roman" w:hAnsi="Times New Roman" w:cs="Times New Roman"/>
          <w:b/>
          <w:bCs/>
          <w:color w:val="365F91"/>
          <w:sz w:val="24"/>
          <w:szCs w:val="24"/>
        </w:rPr>
        <w:t xml:space="preserve"> </w:t>
      </w:r>
    </w:p>
    <w:p w:rsidR="001C12CC" w:rsidRPr="001C12CC" w:rsidRDefault="001C12CC" w:rsidP="001C12CC">
      <w:pPr>
        <w:keepNext/>
        <w:keepLines/>
        <w:spacing w:before="200" w:after="0" w:line="276" w:lineRule="auto"/>
        <w:outlineLvl w:val="1"/>
        <w:rPr>
          <w:rFonts w:ascii="Times New Roman" w:eastAsia="Times New Roman" w:hAnsi="Times New Roman" w:cs="Times New Roman"/>
          <w:b/>
          <w:bCs/>
          <w:color w:val="4F81BD"/>
          <w:sz w:val="24"/>
          <w:szCs w:val="24"/>
        </w:rPr>
      </w:pPr>
      <w:bookmarkStart w:id="3" w:name="_Toc374449842"/>
      <w:r w:rsidRPr="001C12CC">
        <w:rPr>
          <w:rFonts w:ascii="Times New Roman" w:eastAsia="Times New Roman" w:hAnsi="Times New Roman" w:cs="Times New Roman"/>
          <w:b/>
          <w:bCs/>
          <w:color w:val="4F81BD"/>
          <w:sz w:val="24"/>
          <w:szCs w:val="24"/>
        </w:rPr>
        <w:t>DEI VERBUM 17</w:t>
      </w:r>
      <w:bookmarkEnd w:id="3"/>
    </w:p>
    <w:p w:rsidR="001C12CC" w:rsidRPr="001C12CC" w:rsidRDefault="001C12CC" w:rsidP="001C12CC">
      <w:pPr>
        <w:spacing w:after="200" w:line="360" w:lineRule="auto"/>
        <w:jc w:val="both"/>
        <w:rPr>
          <w:rFonts w:ascii="Times New Roman" w:eastAsia="Calibri" w:hAnsi="Times New Roman" w:cs="Times New Roman"/>
          <w:i/>
          <w:sz w:val="24"/>
          <w:szCs w:val="24"/>
        </w:rPr>
      </w:pPr>
      <w:r w:rsidRPr="001C12CC">
        <w:rPr>
          <w:rFonts w:ascii="Times New Roman" w:eastAsia="Calibri" w:hAnsi="Times New Roman" w:cs="Times New Roman"/>
          <w:i/>
          <w:sz w:val="24"/>
          <w:szCs w:val="24"/>
        </w:rPr>
        <w:t xml:space="preserve">17. La parola di Dio, che è potenza divina per la salvezza di chiunque crede (cfr. </w:t>
      </w:r>
      <w:proofErr w:type="spellStart"/>
      <w:r w:rsidRPr="001C12CC">
        <w:rPr>
          <w:rFonts w:ascii="Times New Roman" w:eastAsia="Calibri" w:hAnsi="Times New Roman" w:cs="Times New Roman"/>
          <w:i/>
          <w:sz w:val="24"/>
          <w:szCs w:val="24"/>
        </w:rPr>
        <w:t>Rm</w:t>
      </w:r>
      <w:proofErr w:type="spellEnd"/>
      <w:r w:rsidRPr="001C12CC">
        <w:rPr>
          <w:rFonts w:ascii="Times New Roman" w:eastAsia="Calibri" w:hAnsi="Times New Roman" w:cs="Times New Roman"/>
          <w:i/>
          <w:sz w:val="24"/>
          <w:szCs w:val="24"/>
        </w:rPr>
        <w:t xml:space="preserve"> 1,16), si presenta e manifesta la sua forza in modo eminente negli scritti del Nuovo Testamento. Quando infatti venne la pienezza dei tempi (cfr. </w:t>
      </w:r>
      <w:proofErr w:type="spellStart"/>
      <w:r w:rsidRPr="001C12CC">
        <w:rPr>
          <w:rFonts w:ascii="Times New Roman" w:eastAsia="Calibri" w:hAnsi="Times New Roman" w:cs="Times New Roman"/>
          <w:i/>
          <w:sz w:val="24"/>
          <w:szCs w:val="24"/>
        </w:rPr>
        <w:t>Gal</w:t>
      </w:r>
      <w:proofErr w:type="spellEnd"/>
      <w:r w:rsidRPr="001C12CC">
        <w:rPr>
          <w:rFonts w:ascii="Times New Roman" w:eastAsia="Calibri" w:hAnsi="Times New Roman" w:cs="Times New Roman"/>
          <w:i/>
          <w:sz w:val="24"/>
          <w:szCs w:val="24"/>
        </w:rPr>
        <w:t xml:space="preserve"> 4,4), il Verbo si fece carne ed abitò tra noi pieno di grazia e di verità (cfr. </w:t>
      </w:r>
      <w:proofErr w:type="spellStart"/>
      <w:r w:rsidRPr="001C12CC">
        <w:rPr>
          <w:rFonts w:ascii="Times New Roman" w:eastAsia="Calibri" w:hAnsi="Times New Roman" w:cs="Times New Roman"/>
          <w:i/>
          <w:sz w:val="24"/>
          <w:szCs w:val="24"/>
        </w:rPr>
        <w:t>Gv</w:t>
      </w:r>
      <w:proofErr w:type="spellEnd"/>
      <w:r w:rsidRPr="001C12CC">
        <w:rPr>
          <w:rFonts w:ascii="Times New Roman" w:eastAsia="Calibri" w:hAnsi="Times New Roman" w:cs="Times New Roman"/>
          <w:i/>
          <w:sz w:val="24"/>
          <w:szCs w:val="24"/>
        </w:rPr>
        <w:t xml:space="preserve"> 1,14). Cristo stabilì il regno di Dio sulla terra, manifestò con opere e parole il Padre suo e se stesso e portò a compimento l'opera sua con la morte, la risurrezione e la gloriosa ascensione, nonché con l'invio dello Spirito Santo. Elevato da terra, attira tutti a sé (cfr. </w:t>
      </w:r>
      <w:proofErr w:type="spellStart"/>
      <w:r w:rsidRPr="001C12CC">
        <w:rPr>
          <w:rFonts w:ascii="Times New Roman" w:eastAsia="Calibri" w:hAnsi="Times New Roman" w:cs="Times New Roman"/>
          <w:i/>
          <w:sz w:val="24"/>
          <w:szCs w:val="24"/>
        </w:rPr>
        <w:t>Gv</w:t>
      </w:r>
      <w:proofErr w:type="spellEnd"/>
      <w:r w:rsidRPr="001C12CC">
        <w:rPr>
          <w:rFonts w:ascii="Times New Roman" w:eastAsia="Calibri" w:hAnsi="Times New Roman" w:cs="Times New Roman"/>
          <w:i/>
          <w:sz w:val="24"/>
          <w:szCs w:val="24"/>
        </w:rPr>
        <w:t xml:space="preserve"> 12,32 gr.), lui che solo ha parole di vita eterna (cfr. </w:t>
      </w:r>
      <w:proofErr w:type="spellStart"/>
      <w:r w:rsidRPr="001C12CC">
        <w:rPr>
          <w:rFonts w:ascii="Times New Roman" w:eastAsia="Calibri" w:hAnsi="Times New Roman" w:cs="Times New Roman"/>
          <w:i/>
          <w:sz w:val="24"/>
          <w:szCs w:val="24"/>
        </w:rPr>
        <w:t>Gv</w:t>
      </w:r>
      <w:proofErr w:type="spellEnd"/>
      <w:r w:rsidRPr="001C12CC">
        <w:rPr>
          <w:rFonts w:ascii="Times New Roman" w:eastAsia="Calibri" w:hAnsi="Times New Roman" w:cs="Times New Roman"/>
          <w:i/>
          <w:sz w:val="24"/>
          <w:szCs w:val="24"/>
        </w:rPr>
        <w:t xml:space="preserve"> 6,68). Ma questo mistero non fu palesato alle altre generazioni, come adesso è stato svelato ai santi apostoli suoi e ai profeti nello Spirito Santo (cfr. </w:t>
      </w:r>
      <w:proofErr w:type="spellStart"/>
      <w:r w:rsidRPr="001C12CC">
        <w:rPr>
          <w:rFonts w:ascii="Times New Roman" w:eastAsia="Calibri" w:hAnsi="Times New Roman" w:cs="Times New Roman"/>
          <w:i/>
          <w:sz w:val="24"/>
          <w:szCs w:val="24"/>
        </w:rPr>
        <w:t>Ef</w:t>
      </w:r>
      <w:proofErr w:type="spellEnd"/>
      <w:r w:rsidRPr="001C12CC">
        <w:rPr>
          <w:rFonts w:ascii="Times New Roman" w:eastAsia="Calibri" w:hAnsi="Times New Roman" w:cs="Times New Roman"/>
          <w:i/>
          <w:sz w:val="24"/>
          <w:szCs w:val="24"/>
        </w:rPr>
        <w:t xml:space="preserve"> 3,4-6, gr.), affinché predicassero l'Evangelo, suscitassero la fede in Gesù Cristo Signore e radunassero la Chiesa. Di tutto ciò gli scritti del Nuovo Testamento presentano una testimonianza perenne e divina.</w:t>
      </w:r>
    </w:p>
    <w:p w:rsidR="001C12CC" w:rsidRPr="001C12CC" w:rsidRDefault="001C12CC" w:rsidP="001C12CC">
      <w:pPr>
        <w:spacing w:after="200" w:line="360" w:lineRule="auto"/>
        <w:jc w:val="both"/>
        <w:rPr>
          <w:rFonts w:ascii="Times New Roman" w:eastAsia="Calibri" w:hAnsi="Times New Roman" w:cs="Times New Roman"/>
          <w:sz w:val="24"/>
          <w:szCs w:val="24"/>
        </w:rPr>
      </w:pPr>
      <w:r w:rsidRPr="001C12CC">
        <w:rPr>
          <w:rFonts w:ascii="Times New Roman" w:eastAsia="Calibri" w:hAnsi="Times New Roman" w:cs="Times New Roman"/>
          <w:sz w:val="24"/>
          <w:szCs w:val="24"/>
        </w:rPr>
        <w:t xml:space="preserve">Per comprendere meglio cos’è il Vangelo alla sua origine e perché ha dato forma ad un genere letterario dobbiamo ricorrere a San Paolo, il primo autore neotestamentario che ha coniato questo termine, prendendolo dalla traduzione greca LXX di Isaia e adattandolo alla sua particolare visione e missione. </w:t>
      </w:r>
    </w:p>
    <w:p w:rsidR="001C12CC" w:rsidRPr="001C12CC" w:rsidRDefault="001C12CC" w:rsidP="001C12CC">
      <w:pPr>
        <w:spacing w:after="200" w:line="360" w:lineRule="auto"/>
        <w:jc w:val="both"/>
        <w:rPr>
          <w:rFonts w:ascii="Times New Roman" w:eastAsia="Calibri" w:hAnsi="Times New Roman" w:cs="Times New Roman"/>
          <w:sz w:val="24"/>
          <w:szCs w:val="24"/>
        </w:rPr>
      </w:pPr>
      <w:r w:rsidRPr="001C12CC">
        <w:rPr>
          <w:rFonts w:ascii="Times New Roman" w:eastAsia="Calibri" w:hAnsi="Times New Roman" w:cs="Times New Roman"/>
          <w:sz w:val="24"/>
          <w:szCs w:val="24"/>
        </w:rPr>
        <w:lastRenderedPageBreak/>
        <w:t>Il messaggio di Isaia è di grande consolazione, è un Vangelo per gli umili e i poveri di Sion. In Isaia si trova non a caso una ricorrenza significativa del verbo “evangelizzare”, che sarà poi usato da Paolo e dai Vangeli. Qual è l’esatta connotazione di questo verbo?</w:t>
      </w:r>
    </w:p>
    <w:p w:rsidR="001C12CC" w:rsidRPr="001C12CC" w:rsidRDefault="001C12CC" w:rsidP="001C12CC">
      <w:pPr>
        <w:spacing w:after="200" w:line="360" w:lineRule="auto"/>
        <w:jc w:val="both"/>
        <w:rPr>
          <w:rFonts w:ascii="Times New Roman" w:eastAsia="Calibri" w:hAnsi="Times New Roman" w:cs="Times New Roman"/>
          <w:sz w:val="24"/>
          <w:szCs w:val="24"/>
        </w:rPr>
      </w:pPr>
      <w:r w:rsidRPr="001C12CC">
        <w:rPr>
          <w:rFonts w:ascii="Times New Roman" w:eastAsia="Calibri" w:hAnsi="Times New Roman" w:cs="Times New Roman"/>
          <w:sz w:val="24"/>
          <w:szCs w:val="24"/>
        </w:rPr>
        <w:t xml:space="preserve">In </w:t>
      </w:r>
      <w:proofErr w:type="spellStart"/>
      <w:r w:rsidRPr="001C12CC">
        <w:rPr>
          <w:rFonts w:ascii="Times New Roman" w:eastAsia="Calibri" w:hAnsi="Times New Roman" w:cs="Times New Roman"/>
          <w:sz w:val="24"/>
          <w:szCs w:val="24"/>
        </w:rPr>
        <w:t>Is</w:t>
      </w:r>
      <w:proofErr w:type="spellEnd"/>
      <w:r w:rsidRPr="001C12CC">
        <w:rPr>
          <w:rFonts w:ascii="Times New Roman" w:eastAsia="Calibri" w:hAnsi="Times New Roman" w:cs="Times New Roman"/>
          <w:sz w:val="24"/>
          <w:szCs w:val="24"/>
        </w:rPr>
        <w:t xml:space="preserve"> 40, 9 il messaggio che il misterioso annunciatore deve portare a Gerusalemme è un evento già verificatosi, ossia la presenza di Dio: “Ecco il vostro Dio”. Dio, attraverso l’annunciatore, esprime un messaggio del quale egli stesso è il contenuto. </w:t>
      </w:r>
    </w:p>
    <w:p w:rsidR="001C12CC" w:rsidRPr="001C12CC" w:rsidRDefault="001C12CC" w:rsidP="001C12CC">
      <w:pPr>
        <w:spacing w:after="200" w:line="360" w:lineRule="auto"/>
        <w:jc w:val="both"/>
        <w:rPr>
          <w:rFonts w:ascii="Times New Roman" w:eastAsia="Calibri" w:hAnsi="Times New Roman" w:cs="Times New Roman"/>
          <w:sz w:val="24"/>
          <w:szCs w:val="24"/>
        </w:rPr>
      </w:pPr>
      <w:r w:rsidRPr="001C12CC">
        <w:rPr>
          <w:rFonts w:ascii="Times New Roman" w:eastAsia="Calibri" w:hAnsi="Times New Roman" w:cs="Times New Roman"/>
          <w:sz w:val="24"/>
          <w:szCs w:val="24"/>
        </w:rPr>
        <w:t xml:space="preserve">In </w:t>
      </w:r>
      <w:proofErr w:type="spellStart"/>
      <w:r w:rsidRPr="001C12CC">
        <w:rPr>
          <w:rFonts w:ascii="Times New Roman" w:eastAsia="Calibri" w:hAnsi="Times New Roman" w:cs="Times New Roman"/>
          <w:sz w:val="24"/>
          <w:szCs w:val="24"/>
        </w:rPr>
        <w:t>Is</w:t>
      </w:r>
      <w:proofErr w:type="spellEnd"/>
      <w:r w:rsidRPr="001C12CC">
        <w:rPr>
          <w:rFonts w:ascii="Times New Roman" w:eastAsia="Calibri" w:hAnsi="Times New Roman" w:cs="Times New Roman"/>
          <w:sz w:val="24"/>
          <w:szCs w:val="24"/>
        </w:rPr>
        <w:t xml:space="preserve"> 52, 7 – </w:t>
      </w:r>
      <w:proofErr w:type="gramStart"/>
      <w:r w:rsidRPr="001C12CC">
        <w:rPr>
          <w:rFonts w:ascii="Times New Roman" w:eastAsia="Calibri" w:hAnsi="Times New Roman" w:cs="Times New Roman"/>
          <w:sz w:val="24"/>
          <w:szCs w:val="24"/>
        </w:rPr>
        <w:t>10  la</w:t>
      </w:r>
      <w:proofErr w:type="gramEnd"/>
      <w:r w:rsidRPr="001C12CC">
        <w:rPr>
          <w:rFonts w:ascii="Times New Roman" w:eastAsia="Calibri" w:hAnsi="Times New Roman" w:cs="Times New Roman"/>
          <w:sz w:val="24"/>
          <w:szCs w:val="24"/>
        </w:rPr>
        <w:t xml:space="preserve"> liberazione e la salvezza di Sion sono una realtà già presente ed accaduta e l’evangelizzatore ha solo il compito di rendere Sion consapevole  che su di essa ormai regna definitivamente il suo Dio. Egli porta in se stesso, nel suo corpo di annunciatore (cfr. i piedi) la bellezza del messaggio che annuncia.</w:t>
      </w:r>
    </w:p>
    <w:p w:rsidR="001C12CC" w:rsidRPr="001C12CC" w:rsidRDefault="001C12CC" w:rsidP="001C12CC">
      <w:pPr>
        <w:spacing w:after="200" w:line="360" w:lineRule="auto"/>
        <w:jc w:val="both"/>
        <w:rPr>
          <w:rFonts w:ascii="Times New Roman" w:eastAsia="Calibri" w:hAnsi="Times New Roman" w:cs="Times New Roman"/>
          <w:sz w:val="24"/>
          <w:szCs w:val="24"/>
        </w:rPr>
      </w:pPr>
      <w:r w:rsidRPr="001C12CC">
        <w:rPr>
          <w:rFonts w:ascii="Times New Roman" w:eastAsia="Calibri" w:hAnsi="Times New Roman" w:cs="Times New Roman"/>
          <w:sz w:val="24"/>
          <w:szCs w:val="24"/>
        </w:rPr>
        <w:t>Saranno poi le folle, (</w:t>
      </w:r>
      <w:proofErr w:type="spellStart"/>
      <w:r w:rsidRPr="001C12CC">
        <w:rPr>
          <w:rFonts w:ascii="Times New Roman" w:eastAsia="Calibri" w:hAnsi="Times New Roman" w:cs="Times New Roman"/>
          <w:sz w:val="24"/>
          <w:szCs w:val="24"/>
        </w:rPr>
        <w:t>Is</w:t>
      </w:r>
      <w:proofErr w:type="spellEnd"/>
      <w:r w:rsidRPr="001C12CC">
        <w:rPr>
          <w:rFonts w:ascii="Times New Roman" w:eastAsia="Calibri" w:hAnsi="Times New Roman" w:cs="Times New Roman"/>
          <w:sz w:val="24"/>
          <w:szCs w:val="24"/>
        </w:rPr>
        <w:t xml:space="preserve"> 60, 6) le moltitudini provenienti da tutte le nazioni ad evangelizzare Gerusalemme, ossia a proclamare la lode del Signore portando tutte le ricchezze del mondo (cammelli, dromedari, oro e incenso). </w:t>
      </w:r>
    </w:p>
    <w:p w:rsidR="001C12CC" w:rsidRPr="001C12CC" w:rsidRDefault="001C12CC" w:rsidP="001C12CC">
      <w:pPr>
        <w:spacing w:after="200" w:line="360" w:lineRule="auto"/>
        <w:jc w:val="both"/>
        <w:rPr>
          <w:rFonts w:ascii="Times New Roman" w:eastAsia="Calibri" w:hAnsi="Times New Roman" w:cs="Times New Roman"/>
          <w:sz w:val="24"/>
          <w:szCs w:val="24"/>
        </w:rPr>
      </w:pPr>
      <w:r w:rsidRPr="001C12CC">
        <w:rPr>
          <w:rFonts w:ascii="Times New Roman" w:eastAsia="Calibri" w:hAnsi="Times New Roman" w:cs="Times New Roman"/>
          <w:sz w:val="24"/>
          <w:szCs w:val="24"/>
        </w:rPr>
        <w:t xml:space="preserve">In </w:t>
      </w:r>
      <w:proofErr w:type="spellStart"/>
      <w:r w:rsidRPr="001C12CC">
        <w:rPr>
          <w:rFonts w:ascii="Times New Roman" w:eastAsia="Calibri" w:hAnsi="Times New Roman" w:cs="Times New Roman"/>
          <w:sz w:val="24"/>
          <w:szCs w:val="24"/>
        </w:rPr>
        <w:t>Is</w:t>
      </w:r>
      <w:proofErr w:type="spellEnd"/>
      <w:r w:rsidRPr="001C12CC">
        <w:rPr>
          <w:rFonts w:ascii="Times New Roman" w:eastAsia="Calibri" w:hAnsi="Times New Roman" w:cs="Times New Roman"/>
          <w:sz w:val="24"/>
          <w:szCs w:val="24"/>
        </w:rPr>
        <w:t xml:space="preserve"> 61, 1 – 3 il verbo evangelizzare si trova al centro di due verbi di invio profetico (consacrare e mandare) il cui soggetto è Dio. Seguono poi una serie di altre azioni all’infinito (fasciare, gridare, consolare, allietare, dare) che sono tutte specificazioni dell’azione di “evangelizzare”.  </w:t>
      </w:r>
    </w:p>
    <w:p w:rsidR="001C12CC" w:rsidRPr="001C12CC" w:rsidRDefault="001C12CC" w:rsidP="001C12CC">
      <w:pPr>
        <w:spacing w:after="200" w:line="360" w:lineRule="auto"/>
        <w:jc w:val="both"/>
        <w:rPr>
          <w:rFonts w:ascii="Times New Roman" w:eastAsia="Calibri" w:hAnsi="Times New Roman" w:cs="Times New Roman"/>
          <w:sz w:val="24"/>
          <w:szCs w:val="24"/>
        </w:rPr>
      </w:pPr>
      <w:r w:rsidRPr="001C12CC">
        <w:rPr>
          <w:rFonts w:ascii="Times New Roman" w:eastAsia="Calibri" w:hAnsi="Times New Roman" w:cs="Times New Roman"/>
          <w:sz w:val="24"/>
          <w:szCs w:val="24"/>
        </w:rPr>
        <w:t xml:space="preserve">Dunque l’azione di evangelizzare in Isaia non è solo un messaggio vocale, ma è una realtà che passa attraverso la persona dell’annunciatore (servo o moltitudini), trasformandolo con la bellezza di ciò che annuncia. Si tratta di Dio stesso e della sua presenza nel popolo, capace di regnare senza più nemici: la parola evangelizzatrice attesta e in certo modo rende presente Dio stesso a Gerusalemme. Evangelizzare comporta quindi anche la proclamazione di quella liberazione e consolazione, che il popolo possiede quando Dio regna su di lui. </w:t>
      </w:r>
    </w:p>
    <w:p w:rsidR="001C12CC" w:rsidRPr="001C12CC" w:rsidRDefault="001C12CC" w:rsidP="001C12CC">
      <w:pPr>
        <w:spacing w:after="200" w:line="360" w:lineRule="auto"/>
        <w:jc w:val="both"/>
        <w:rPr>
          <w:rFonts w:ascii="Times New Roman" w:eastAsia="Calibri" w:hAnsi="Times New Roman" w:cs="Times New Roman"/>
          <w:sz w:val="24"/>
          <w:szCs w:val="24"/>
        </w:rPr>
      </w:pPr>
      <w:r w:rsidRPr="001C12CC">
        <w:rPr>
          <w:rFonts w:ascii="Times New Roman" w:eastAsia="Calibri" w:hAnsi="Times New Roman" w:cs="Times New Roman"/>
          <w:sz w:val="24"/>
          <w:szCs w:val="24"/>
        </w:rPr>
        <w:t xml:space="preserve">Questa digressione </w:t>
      </w:r>
      <w:proofErr w:type="spellStart"/>
      <w:r w:rsidRPr="001C12CC">
        <w:rPr>
          <w:rFonts w:ascii="Times New Roman" w:eastAsia="Calibri" w:hAnsi="Times New Roman" w:cs="Times New Roman"/>
          <w:sz w:val="24"/>
          <w:szCs w:val="24"/>
        </w:rPr>
        <w:t>isaiana</w:t>
      </w:r>
      <w:proofErr w:type="spellEnd"/>
      <w:r w:rsidRPr="001C12CC">
        <w:rPr>
          <w:rFonts w:ascii="Times New Roman" w:eastAsia="Calibri" w:hAnsi="Times New Roman" w:cs="Times New Roman"/>
          <w:sz w:val="24"/>
          <w:szCs w:val="24"/>
        </w:rPr>
        <w:t xml:space="preserve"> ci aiuta </w:t>
      </w:r>
      <w:proofErr w:type="spellStart"/>
      <w:r w:rsidRPr="001C12CC">
        <w:rPr>
          <w:rFonts w:ascii="Times New Roman" w:eastAsia="Calibri" w:hAnsi="Times New Roman" w:cs="Times New Roman"/>
          <w:sz w:val="24"/>
          <w:szCs w:val="24"/>
        </w:rPr>
        <w:t>ad</w:t>
      </w:r>
      <w:proofErr w:type="spellEnd"/>
      <w:r w:rsidRPr="001C12CC">
        <w:rPr>
          <w:rFonts w:ascii="Times New Roman" w:eastAsia="Calibri" w:hAnsi="Times New Roman" w:cs="Times New Roman"/>
          <w:sz w:val="24"/>
          <w:szCs w:val="24"/>
        </w:rPr>
        <w:t xml:space="preserve"> comprendere la tematica teologica del Vangelo in Paolo.</w:t>
      </w:r>
    </w:p>
    <w:p w:rsidR="001C12CC" w:rsidRPr="001C12CC" w:rsidRDefault="001C12CC" w:rsidP="001C12CC">
      <w:pPr>
        <w:spacing w:after="200" w:line="360" w:lineRule="auto"/>
        <w:jc w:val="both"/>
        <w:rPr>
          <w:rFonts w:ascii="Times New Roman" w:eastAsia="Calibri" w:hAnsi="Times New Roman" w:cs="Times New Roman"/>
          <w:sz w:val="24"/>
          <w:szCs w:val="24"/>
        </w:rPr>
      </w:pPr>
    </w:p>
    <w:p w:rsidR="001C12CC" w:rsidRPr="001C12CC" w:rsidRDefault="001C12CC" w:rsidP="001C12CC">
      <w:pPr>
        <w:spacing w:after="200" w:line="360" w:lineRule="auto"/>
        <w:jc w:val="both"/>
        <w:rPr>
          <w:rFonts w:ascii="Times New Roman" w:eastAsia="Calibri" w:hAnsi="Times New Roman" w:cs="Times New Roman"/>
          <w:sz w:val="24"/>
          <w:szCs w:val="24"/>
        </w:rPr>
      </w:pPr>
      <w:r w:rsidRPr="001C12CC">
        <w:rPr>
          <w:rFonts w:ascii="Times New Roman" w:eastAsia="Calibri" w:hAnsi="Times New Roman" w:cs="Times New Roman"/>
          <w:sz w:val="24"/>
          <w:szCs w:val="24"/>
        </w:rPr>
        <w:t xml:space="preserve">Nel contesto della prima lettera ai Corinzi, in cui Paolo si mostra preoccupato dell’unità della Chiesa corinzia a causa delle divisioni e fazioni che vi erano nate, a causa di anime pervase da entusiasmi carismatici e da una sapienza umana che tendeva a staccarsi dal Vangelo, alla fine Paolo è costretto a chiarire il “Suo” vangelo, perché i Corinzi vi possano aderire trovando in esso il sostegno della fede </w:t>
      </w:r>
      <w:proofErr w:type="gramStart"/>
      <w:r w:rsidRPr="001C12CC">
        <w:rPr>
          <w:rFonts w:ascii="Times New Roman" w:eastAsia="Calibri" w:hAnsi="Times New Roman" w:cs="Times New Roman"/>
          <w:sz w:val="24"/>
          <w:szCs w:val="24"/>
        </w:rPr>
        <w:t>e</w:t>
      </w:r>
      <w:proofErr w:type="gramEnd"/>
      <w:r w:rsidRPr="001C12CC">
        <w:rPr>
          <w:rFonts w:ascii="Times New Roman" w:eastAsia="Calibri" w:hAnsi="Times New Roman" w:cs="Times New Roman"/>
          <w:sz w:val="24"/>
          <w:szCs w:val="24"/>
        </w:rPr>
        <w:t xml:space="preserve"> il fondamento dell’unità ecclesiale. Al c. 15 Paolo inizia solennemente introducendo la proclamazione del Vangelo con un avvertimento a mantenerlo nella forma in cui l’hanno ricevuto da </w:t>
      </w:r>
      <w:r w:rsidRPr="001C12CC">
        <w:rPr>
          <w:rFonts w:ascii="Times New Roman" w:eastAsia="Calibri" w:hAnsi="Times New Roman" w:cs="Times New Roman"/>
          <w:sz w:val="24"/>
          <w:szCs w:val="24"/>
        </w:rPr>
        <w:lastRenderedPageBreak/>
        <w:t xml:space="preserve">lui, perché altrimenti avrebbero creduto invano. Si usano qui dei termini tecnici in greco </w:t>
      </w:r>
      <w:proofErr w:type="gramStart"/>
      <w:r w:rsidRPr="001C12CC">
        <w:rPr>
          <w:rFonts w:ascii="Times New Roman" w:eastAsia="Calibri" w:hAnsi="Times New Roman" w:cs="Times New Roman"/>
          <w:sz w:val="24"/>
          <w:szCs w:val="24"/>
        </w:rPr>
        <w:t>( annunciare</w:t>
      </w:r>
      <w:proofErr w:type="gramEnd"/>
      <w:r w:rsidRPr="001C12CC">
        <w:rPr>
          <w:rFonts w:ascii="Times New Roman" w:eastAsia="Calibri" w:hAnsi="Times New Roman" w:cs="Times New Roman"/>
          <w:sz w:val="24"/>
          <w:szCs w:val="24"/>
        </w:rPr>
        <w:t>, ricevere ) che mostrano che qui Paolo sta compiendo un’operazione di trasmissione di un deposito tradizionale che lui stesso ha ricevuto (cfr. 11, 23). Il vangelo che Paolo annunzia non è quindi qualcosa che lui si è inventato, altrimenti avrebbe corso invano (</w:t>
      </w:r>
      <w:proofErr w:type="spellStart"/>
      <w:r w:rsidRPr="001C12CC">
        <w:rPr>
          <w:rFonts w:ascii="Times New Roman" w:eastAsia="Calibri" w:hAnsi="Times New Roman" w:cs="Times New Roman"/>
          <w:sz w:val="24"/>
          <w:szCs w:val="24"/>
        </w:rPr>
        <w:t>Gal</w:t>
      </w:r>
      <w:proofErr w:type="spellEnd"/>
      <w:r w:rsidRPr="001C12CC">
        <w:rPr>
          <w:rFonts w:ascii="Times New Roman" w:eastAsia="Calibri" w:hAnsi="Times New Roman" w:cs="Times New Roman"/>
          <w:sz w:val="24"/>
          <w:szCs w:val="24"/>
        </w:rPr>
        <w:t xml:space="preserve"> 2, 2), ma che ha ricevuto per rivelazione di Gesù Cristo (1, 12) e confrontandosi con gli apostoli </w:t>
      </w:r>
      <w:proofErr w:type="gramStart"/>
      <w:r w:rsidRPr="001C12CC">
        <w:rPr>
          <w:rFonts w:ascii="Times New Roman" w:eastAsia="Calibri" w:hAnsi="Times New Roman" w:cs="Times New Roman"/>
          <w:sz w:val="24"/>
          <w:szCs w:val="24"/>
        </w:rPr>
        <w:t>( 1</w:t>
      </w:r>
      <w:proofErr w:type="gramEnd"/>
      <w:r w:rsidRPr="001C12CC">
        <w:rPr>
          <w:rFonts w:ascii="Times New Roman" w:eastAsia="Calibri" w:hAnsi="Times New Roman" w:cs="Times New Roman"/>
          <w:sz w:val="24"/>
          <w:szCs w:val="24"/>
        </w:rPr>
        <w:t xml:space="preserve">, 13 ). Ciò dunque che Paolo annuncia lo ha ricevuto per mano di Dio e della Chiesa stessa e in tal modo lo trasmette ai Corinzi perché anch’essi lo ricevano nella stessa forma.  La forma è l’essenza stessa del Vangelo e per questo non deve essere mutata, per la salvezza di coloro che lo ricevono. Il riferimento alla salvezza mostra che il dinamismo del Vangelo oltrepassa la pura e semplice proclamazione orale. Il Vangelo non è semplice annuncio orale ma, come esprime il termine stesso nella sua duplice accezione - esso può indicare sia l’annuncio di vittoria che la ricompensa per tale annuncio - è anche ricompensa interiore ed esteriore (1 </w:t>
      </w:r>
      <w:proofErr w:type="spellStart"/>
      <w:r w:rsidRPr="001C12CC">
        <w:rPr>
          <w:rFonts w:ascii="Times New Roman" w:eastAsia="Calibri" w:hAnsi="Times New Roman" w:cs="Times New Roman"/>
          <w:sz w:val="24"/>
          <w:szCs w:val="24"/>
        </w:rPr>
        <w:t>Cor</w:t>
      </w:r>
      <w:proofErr w:type="spellEnd"/>
      <w:r w:rsidRPr="001C12CC">
        <w:rPr>
          <w:rFonts w:ascii="Times New Roman" w:eastAsia="Calibri" w:hAnsi="Times New Roman" w:cs="Times New Roman"/>
          <w:sz w:val="24"/>
          <w:szCs w:val="24"/>
        </w:rPr>
        <w:t xml:space="preserve"> 9, 18), ossia giustizia e potenza di Dio che opera per la salvezza (1, 16 – 17) e infine salvezza stessa, attraverso segni e prodigi (</w:t>
      </w:r>
      <w:proofErr w:type="spellStart"/>
      <w:r w:rsidRPr="001C12CC">
        <w:rPr>
          <w:rFonts w:ascii="Times New Roman" w:eastAsia="Calibri" w:hAnsi="Times New Roman" w:cs="Times New Roman"/>
          <w:sz w:val="24"/>
          <w:szCs w:val="24"/>
        </w:rPr>
        <w:t>Rm</w:t>
      </w:r>
      <w:proofErr w:type="spellEnd"/>
      <w:r w:rsidRPr="001C12CC">
        <w:rPr>
          <w:rFonts w:ascii="Times New Roman" w:eastAsia="Calibri" w:hAnsi="Times New Roman" w:cs="Times New Roman"/>
          <w:sz w:val="24"/>
          <w:szCs w:val="24"/>
        </w:rPr>
        <w:t xml:space="preserve"> 15, 19). Ritroviamo qui l’originaria accezione </w:t>
      </w:r>
      <w:proofErr w:type="spellStart"/>
      <w:r w:rsidRPr="001C12CC">
        <w:rPr>
          <w:rFonts w:ascii="Times New Roman" w:eastAsia="Calibri" w:hAnsi="Times New Roman" w:cs="Times New Roman"/>
          <w:sz w:val="24"/>
          <w:szCs w:val="24"/>
        </w:rPr>
        <w:t>isaiana</w:t>
      </w:r>
      <w:proofErr w:type="spellEnd"/>
      <w:r w:rsidRPr="001C12CC">
        <w:rPr>
          <w:rFonts w:ascii="Times New Roman" w:eastAsia="Calibri" w:hAnsi="Times New Roman" w:cs="Times New Roman"/>
          <w:sz w:val="24"/>
          <w:szCs w:val="24"/>
        </w:rPr>
        <w:t xml:space="preserve"> di questo termine: evangelizzare significa annunciare da parte di Dio un evento già accaduto, ossia la presenza di Dio e la sua salvezza. </w:t>
      </w:r>
    </w:p>
    <w:p w:rsidR="001C12CC" w:rsidRPr="001C12CC" w:rsidRDefault="001C12CC" w:rsidP="001C12CC">
      <w:pPr>
        <w:spacing w:after="200" w:line="360" w:lineRule="auto"/>
        <w:jc w:val="both"/>
        <w:rPr>
          <w:rFonts w:ascii="Times New Roman" w:eastAsia="Calibri" w:hAnsi="Times New Roman" w:cs="Times New Roman"/>
          <w:sz w:val="24"/>
          <w:szCs w:val="24"/>
        </w:rPr>
      </w:pPr>
      <w:r w:rsidRPr="001C12CC">
        <w:rPr>
          <w:rFonts w:ascii="Times New Roman" w:eastAsia="Calibri" w:hAnsi="Times New Roman" w:cs="Times New Roman"/>
          <w:sz w:val="24"/>
          <w:szCs w:val="24"/>
        </w:rPr>
        <w:t xml:space="preserve">Al v. 3 si ripetono i termini tecnici della trasmissione dopo i quali inizia il contenuto stesso del Vangelo, quello che Paolo ha cura che rimanga nella stessa forma in cui lui stesso l’ha ricevuto. Esso si sviluppa in quattro stichi, con un parallelismo </w:t>
      </w:r>
      <w:proofErr w:type="spellStart"/>
      <w:r w:rsidRPr="001C12CC">
        <w:rPr>
          <w:rFonts w:ascii="Times New Roman" w:eastAsia="Calibri" w:hAnsi="Times New Roman" w:cs="Times New Roman"/>
          <w:sz w:val="24"/>
          <w:szCs w:val="24"/>
        </w:rPr>
        <w:t>aba’b</w:t>
      </w:r>
      <w:proofErr w:type="spellEnd"/>
      <w:r w:rsidRPr="001C12CC">
        <w:rPr>
          <w:rFonts w:ascii="Times New Roman" w:eastAsia="Calibri" w:hAnsi="Times New Roman" w:cs="Times New Roman"/>
          <w:sz w:val="24"/>
          <w:szCs w:val="24"/>
        </w:rPr>
        <w:t>’. Questo mostra che si tratta proprio di una formula tramandata oralmente, per facilitare la memorizzazione nella comunità cristiana.</w:t>
      </w:r>
    </w:p>
    <w:p w:rsidR="001C12CC" w:rsidRPr="001C12CC" w:rsidRDefault="001C12CC" w:rsidP="001C12CC">
      <w:pPr>
        <w:spacing w:after="200" w:line="360" w:lineRule="auto"/>
        <w:jc w:val="both"/>
        <w:rPr>
          <w:rFonts w:ascii="Times New Roman" w:eastAsia="Calibri" w:hAnsi="Times New Roman" w:cs="Times New Roman"/>
          <w:sz w:val="24"/>
          <w:szCs w:val="24"/>
          <w:u w:val="single"/>
        </w:rPr>
      </w:pPr>
      <w:r w:rsidRPr="001C12CC">
        <w:rPr>
          <w:rFonts w:ascii="Times New Roman" w:eastAsia="Calibri" w:hAnsi="Times New Roman" w:cs="Times New Roman"/>
          <w:sz w:val="24"/>
          <w:szCs w:val="24"/>
        </w:rPr>
        <w:t xml:space="preserve">A Cristo </w:t>
      </w:r>
      <w:r w:rsidRPr="001C12CC">
        <w:rPr>
          <w:rFonts w:ascii="Times New Roman" w:eastAsia="Calibri" w:hAnsi="Times New Roman" w:cs="Times New Roman"/>
          <w:b/>
          <w:sz w:val="24"/>
          <w:szCs w:val="24"/>
        </w:rPr>
        <w:t>morì</w:t>
      </w:r>
      <w:r w:rsidRPr="001C12CC">
        <w:rPr>
          <w:rFonts w:ascii="Times New Roman" w:eastAsia="Calibri" w:hAnsi="Times New Roman" w:cs="Times New Roman"/>
          <w:sz w:val="24"/>
          <w:szCs w:val="24"/>
        </w:rPr>
        <w:t xml:space="preserve"> per i nostri peccati </w:t>
      </w:r>
      <w:r w:rsidRPr="001C12CC">
        <w:rPr>
          <w:rFonts w:ascii="Times New Roman" w:eastAsia="Calibri" w:hAnsi="Times New Roman" w:cs="Times New Roman"/>
          <w:sz w:val="24"/>
          <w:szCs w:val="24"/>
          <w:u w:val="single"/>
        </w:rPr>
        <w:t>secondo le Scritture</w:t>
      </w:r>
    </w:p>
    <w:p w:rsidR="001C12CC" w:rsidRPr="001C12CC" w:rsidRDefault="001C12CC" w:rsidP="001C12CC">
      <w:pPr>
        <w:spacing w:after="200" w:line="360" w:lineRule="auto"/>
        <w:jc w:val="both"/>
        <w:rPr>
          <w:rFonts w:ascii="Times New Roman" w:eastAsia="Calibri" w:hAnsi="Times New Roman" w:cs="Times New Roman"/>
          <w:sz w:val="24"/>
          <w:szCs w:val="24"/>
        </w:rPr>
      </w:pPr>
      <w:r w:rsidRPr="001C12CC">
        <w:rPr>
          <w:rFonts w:ascii="Times New Roman" w:eastAsia="Calibri" w:hAnsi="Times New Roman" w:cs="Times New Roman"/>
          <w:sz w:val="24"/>
          <w:szCs w:val="24"/>
        </w:rPr>
        <w:t xml:space="preserve">B e </w:t>
      </w:r>
      <w:r w:rsidRPr="001C12CC">
        <w:rPr>
          <w:rFonts w:ascii="Times New Roman" w:eastAsia="Calibri" w:hAnsi="Times New Roman" w:cs="Times New Roman"/>
          <w:i/>
          <w:sz w:val="24"/>
          <w:szCs w:val="24"/>
        </w:rPr>
        <w:t>fu sepolto</w:t>
      </w:r>
    </w:p>
    <w:p w:rsidR="001C12CC" w:rsidRPr="001C12CC" w:rsidRDefault="001C12CC" w:rsidP="001C12CC">
      <w:pPr>
        <w:spacing w:after="200" w:line="360" w:lineRule="auto"/>
        <w:jc w:val="both"/>
        <w:rPr>
          <w:rFonts w:ascii="Times New Roman" w:eastAsia="Calibri" w:hAnsi="Times New Roman" w:cs="Times New Roman"/>
          <w:sz w:val="24"/>
          <w:szCs w:val="24"/>
        </w:rPr>
      </w:pPr>
      <w:r w:rsidRPr="001C12CC">
        <w:rPr>
          <w:rFonts w:ascii="Times New Roman" w:eastAsia="Calibri" w:hAnsi="Times New Roman" w:cs="Times New Roman"/>
          <w:sz w:val="24"/>
          <w:szCs w:val="24"/>
        </w:rPr>
        <w:t xml:space="preserve">A’ </w:t>
      </w:r>
      <w:r w:rsidRPr="001C12CC">
        <w:rPr>
          <w:rFonts w:ascii="Times New Roman" w:eastAsia="Calibri" w:hAnsi="Times New Roman" w:cs="Times New Roman"/>
          <w:b/>
          <w:sz w:val="24"/>
          <w:szCs w:val="24"/>
        </w:rPr>
        <w:t>è risuscitato</w:t>
      </w:r>
      <w:r w:rsidRPr="001C12CC">
        <w:rPr>
          <w:rFonts w:ascii="Times New Roman" w:eastAsia="Calibri" w:hAnsi="Times New Roman" w:cs="Times New Roman"/>
          <w:sz w:val="24"/>
          <w:szCs w:val="24"/>
        </w:rPr>
        <w:t xml:space="preserve"> il terzo giorno </w:t>
      </w:r>
      <w:r w:rsidRPr="001C12CC">
        <w:rPr>
          <w:rFonts w:ascii="Times New Roman" w:eastAsia="Calibri" w:hAnsi="Times New Roman" w:cs="Times New Roman"/>
          <w:sz w:val="24"/>
          <w:szCs w:val="24"/>
          <w:u w:val="single"/>
        </w:rPr>
        <w:t>secondo le Scritture</w:t>
      </w:r>
    </w:p>
    <w:p w:rsidR="001C12CC" w:rsidRPr="001C12CC" w:rsidRDefault="001C12CC" w:rsidP="001C12CC">
      <w:pPr>
        <w:spacing w:after="200" w:line="360" w:lineRule="auto"/>
        <w:jc w:val="both"/>
        <w:rPr>
          <w:rFonts w:ascii="Times New Roman" w:eastAsia="Calibri" w:hAnsi="Times New Roman" w:cs="Times New Roman"/>
          <w:sz w:val="24"/>
          <w:szCs w:val="24"/>
        </w:rPr>
      </w:pPr>
      <w:r w:rsidRPr="001C12CC">
        <w:rPr>
          <w:rFonts w:ascii="Times New Roman" w:eastAsia="Calibri" w:hAnsi="Times New Roman" w:cs="Times New Roman"/>
          <w:sz w:val="24"/>
          <w:szCs w:val="24"/>
        </w:rPr>
        <w:t xml:space="preserve">B’ e </w:t>
      </w:r>
      <w:r w:rsidRPr="001C12CC">
        <w:rPr>
          <w:rFonts w:ascii="Times New Roman" w:eastAsia="Calibri" w:hAnsi="Times New Roman" w:cs="Times New Roman"/>
          <w:i/>
          <w:sz w:val="24"/>
          <w:szCs w:val="24"/>
        </w:rPr>
        <w:t>fu manifestato</w:t>
      </w:r>
      <w:r w:rsidRPr="001C12CC">
        <w:rPr>
          <w:rFonts w:ascii="Times New Roman" w:eastAsia="Calibri" w:hAnsi="Times New Roman" w:cs="Times New Roman"/>
          <w:sz w:val="24"/>
          <w:szCs w:val="24"/>
        </w:rPr>
        <w:t xml:space="preserve"> a </w:t>
      </w:r>
      <w:proofErr w:type="spellStart"/>
      <w:r w:rsidRPr="001C12CC">
        <w:rPr>
          <w:rFonts w:ascii="Times New Roman" w:eastAsia="Calibri" w:hAnsi="Times New Roman" w:cs="Times New Roman"/>
          <w:sz w:val="24"/>
          <w:szCs w:val="24"/>
        </w:rPr>
        <w:t>Cefa</w:t>
      </w:r>
      <w:proofErr w:type="spellEnd"/>
      <w:r w:rsidRPr="001C12CC">
        <w:rPr>
          <w:rFonts w:ascii="Times New Roman" w:eastAsia="Calibri" w:hAnsi="Times New Roman" w:cs="Times New Roman"/>
          <w:sz w:val="24"/>
          <w:szCs w:val="24"/>
        </w:rPr>
        <w:t xml:space="preserve"> e ai dodici.</w:t>
      </w:r>
    </w:p>
    <w:p w:rsidR="001C12CC" w:rsidRPr="001C12CC" w:rsidRDefault="001C12CC" w:rsidP="001C12CC">
      <w:pPr>
        <w:spacing w:after="200" w:line="360" w:lineRule="auto"/>
        <w:jc w:val="both"/>
        <w:rPr>
          <w:rFonts w:ascii="Times New Roman" w:eastAsia="Calibri" w:hAnsi="Times New Roman" w:cs="Times New Roman"/>
          <w:sz w:val="24"/>
          <w:szCs w:val="24"/>
        </w:rPr>
      </w:pPr>
      <w:r w:rsidRPr="001C12CC">
        <w:rPr>
          <w:rFonts w:ascii="Times New Roman" w:eastAsia="Calibri" w:hAnsi="Times New Roman" w:cs="Times New Roman"/>
          <w:sz w:val="24"/>
          <w:szCs w:val="24"/>
        </w:rPr>
        <w:t xml:space="preserve">Si può vedere il parallelismo nel riferimento alla Scritture, nell’opposizione semantica </w:t>
      </w:r>
      <w:r w:rsidRPr="001C12CC">
        <w:rPr>
          <w:rFonts w:ascii="Times New Roman" w:eastAsia="Calibri" w:hAnsi="Times New Roman" w:cs="Times New Roman"/>
          <w:i/>
          <w:sz w:val="24"/>
          <w:szCs w:val="24"/>
        </w:rPr>
        <w:t>morì / fu risuscitato</w:t>
      </w:r>
      <w:r w:rsidRPr="001C12CC">
        <w:rPr>
          <w:rFonts w:ascii="Times New Roman" w:eastAsia="Calibri" w:hAnsi="Times New Roman" w:cs="Times New Roman"/>
          <w:sz w:val="24"/>
          <w:szCs w:val="24"/>
        </w:rPr>
        <w:t xml:space="preserve"> e nei verbi al passivo </w:t>
      </w:r>
      <w:r w:rsidRPr="001C12CC">
        <w:rPr>
          <w:rFonts w:ascii="Times New Roman" w:eastAsia="Calibri" w:hAnsi="Times New Roman" w:cs="Times New Roman"/>
          <w:i/>
          <w:sz w:val="24"/>
          <w:szCs w:val="24"/>
        </w:rPr>
        <w:t>fu sepolto / fu manifestato</w:t>
      </w:r>
      <w:r w:rsidRPr="001C12CC">
        <w:rPr>
          <w:rFonts w:ascii="Times New Roman" w:eastAsia="Calibri" w:hAnsi="Times New Roman" w:cs="Times New Roman"/>
          <w:sz w:val="24"/>
          <w:szCs w:val="24"/>
        </w:rPr>
        <w:t>.</w:t>
      </w:r>
    </w:p>
    <w:p w:rsidR="001C12CC" w:rsidRPr="001C12CC" w:rsidRDefault="001C12CC" w:rsidP="001C12CC">
      <w:pPr>
        <w:spacing w:after="200" w:line="360" w:lineRule="auto"/>
        <w:jc w:val="both"/>
        <w:rPr>
          <w:rFonts w:ascii="Times New Roman" w:eastAsia="Calibri" w:hAnsi="Times New Roman" w:cs="Times New Roman"/>
          <w:sz w:val="24"/>
          <w:szCs w:val="24"/>
        </w:rPr>
      </w:pPr>
      <w:r w:rsidRPr="001C12CC">
        <w:rPr>
          <w:rFonts w:ascii="Times New Roman" w:eastAsia="Calibri" w:hAnsi="Times New Roman" w:cs="Times New Roman"/>
          <w:sz w:val="24"/>
          <w:szCs w:val="24"/>
        </w:rPr>
        <w:t xml:space="preserve">Il cuore del Vangelo sta nel mistero Pasquale di Cristo, morto e risorto. Non a caso i racconti della passione e della resurrezione di Cristo sono certamente il nucleo più antico del Vangelo come genere letterario. Tutto si sviluppa attorno a questo nucleo generativo, che è il mistero della passione di Gesù Cristo, della sua morte in croce e della sua resurrezione avvenuta il terzo giorno. Un elemento importante è il riferimento alle Scritture. Gesù è morto e risorto il terzo giorno secondo le Scritture di Israele. In questo evento di morte e resurrezione del messia la prima comunità cristiana ha visto il </w:t>
      </w:r>
      <w:r w:rsidRPr="001C12CC">
        <w:rPr>
          <w:rFonts w:ascii="Times New Roman" w:eastAsia="Calibri" w:hAnsi="Times New Roman" w:cs="Times New Roman"/>
          <w:sz w:val="24"/>
          <w:szCs w:val="24"/>
        </w:rPr>
        <w:lastRenderedPageBreak/>
        <w:t>compimento delle Scritture di Israele, che in questo contesto vengono viste complessivamente alla luce della direttrice profetica, che annunciava il messia trafitto (</w:t>
      </w:r>
      <w:proofErr w:type="spellStart"/>
      <w:r w:rsidRPr="001C12CC">
        <w:rPr>
          <w:rFonts w:ascii="Times New Roman" w:eastAsia="Calibri" w:hAnsi="Times New Roman" w:cs="Times New Roman"/>
          <w:sz w:val="24"/>
          <w:szCs w:val="24"/>
        </w:rPr>
        <w:t>Zc</w:t>
      </w:r>
      <w:proofErr w:type="spellEnd"/>
      <w:r w:rsidRPr="001C12CC">
        <w:rPr>
          <w:rFonts w:ascii="Times New Roman" w:eastAsia="Calibri" w:hAnsi="Times New Roman" w:cs="Times New Roman"/>
          <w:sz w:val="24"/>
          <w:szCs w:val="24"/>
        </w:rPr>
        <w:t xml:space="preserve"> 12, 10 - 12) e il servo di </w:t>
      </w:r>
      <w:proofErr w:type="spellStart"/>
      <w:r w:rsidRPr="001C12CC">
        <w:rPr>
          <w:rFonts w:ascii="Times New Roman" w:eastAsia="Calibri" w:hAnsi="Times New Roman" w:cs="Times New Roman"/>
          <w:sz w:val="24"/>
          <w:szCs w:val="24"/>
        </w:rPr>
        <w:t>jhwh</w:t>
      </w:r>
      <w:proofErr w:type="spellEnd"/>
      <w:r w:rsidRPr="001C12CC">
        <w:rPr>
          <w:rFonts w:ascii="Times New Roman" w:eastAsia="Calibri" w:hAnsi="Times New Roman" w:cs="Times New Roman"/>
          <w:sz w:val="24"/>
          <w:szCs w:val="24"/>
        </w:rPr>
        <w:t xml:space="preserve"> sui cui si è abbattuto il castigo che ci </w:t>
      </w:r>
      <w:proofErr w:type="spellStart"/>
      <w:r w:rsidRPr="001C12CC">
        <w:rPr>
          <w:rFonts w:ascii="Times New Roman" w:eastAsia="Calibri" w:hAnsi="Times New Roman" w:cs="Times New Roman"/>
          <w:sz w:val="24"/>
          <w:szCs w:val="24"/>
        </w:rPr>
        <w:t>da</w:t>
      </w:r>
      <w:proofErr w:type="spellEnd"/>
      <w:r w:rsidRPr="001C12CC">
        <w:rPr>
          <w:rFonts w:ascii="Times New Roman" w:eastAsia="Calibri" w:hAnsi="Times New Roman" w:cs="Times New Roman"/>
          <w:sz w:val="24"/>
          <w:szCs w:val="24"/>
        </w:rPr>
        <w:t xml:space="preserve"> salvezza </w:t>
      </w:r>
      <w:proofErr w:type="gramStart"/>
      <w:r w:rsidRPr="001C12CC">
        <w:rPr>
          <w:rFonts w:ascii="Times New Roman" w:eastAsia="Calibri" w:hAnsi="Times New Roman" w:cs="Times New Roman"/>
          <w:sz w:val="24"/>
          <w:szCs w:val="24"/>
        </w:rPr>
        <w:t xml:space="preserve">( </w:t>
      </w:r>
      <w:proofErr w:type="spellStart"/>
      <w:r w:rsidRPr="001C12CC">
        <w:rPr>
          <w:rFonts w:ascii="Times New Roman" w:eastAsia="Calibri" w:hAnsi="Times New Roman" w:cs="Times New Roman"/>
          <w:sz w:val="24"/>
          <w:szCs w:val="24"/>
        </w:rPr>
        <w:t>Is</w:t>
      </w:r>
      <w:proofErr w:type="spellEnd"/>
      <w:proofErr w:type="gramEnd"/>
      <w:r w:rsidRPr="001C12CC">
        <w:rPr>
          <w:rFonts w:ascii="Times New Roman" w:eastAsia="Calibri" w:hAnsi="Times New Roman" w:cs="Times New Roman"/>
          <w:sz w:val="24"/>
          <w:szCs w:val="24"/>
        </w:rPr>
        <w:t xml:space="preserve"> 53 ).  Anche l’espressione “terzo giorno” è un luogo teologico classico delle scritture di Israele per indicare la salvezza operata misteriosamente da Dio.</w:t>
      </w:r>
    </w:p>
    <w:p w:rsidR="001C12CC" w:rsidRPr="001C12CC" w:rsidRDefault="001C12CC" w:rsidP="001C12CC">
      <w:pPr>
        <w:spacing w:after="200" w:line="360" w:lineRule="auto"/>
        <w:jc w:val="both"/>
        <w:rPr>
          <w:rFonts w:ascii="Times New Roman" w:eastAsia="Calibri" w:hAnsi="Times New Roman" w:cs="Times New Roman"/>
          <w:sz w:val="24"/>
          <w:szCs w:val="24"/>
        </w:rPr>
      </w:pPr>
      <w:r w:rsidRPr="001C12CC">
        <w:rPr>
          <w:rFonts w:ascii="Times New Roman" w:eastAsia="Calibri" w:hAnsi="Times New Roman" w:cs="Times New Roman"/>
          <w:sz w:val="24"/>
          <w:szCs w:val="24"/>
        </w:rPr>
        <w:t>Quindi il Vangelo ha certamente un contenuto, che è la rivelazione di Dio in Gesù Cristo, nella sua morte e resurrezione. Esso è dunque Vangelo di Dio, nel senso che procede da Dio e che ha Dio per oggetto (</w:t>
      </w:r>
      <w:proofErr w:type="spellStart"/>
      <w:r w:rsidRPr="001C12CC">
        <w:rPr>
          <w:rFonts w:ascii="Times New Roman" w:eastAsia="Calibri" w:hAnsi="Times New Roman" w:cs="Times New Roman"/>
          <w:sz w:val="24"/>
          <w:szCs w:val="24"/>
        </w:rPr>
        <w:t>Rm</w:t>
      </w:r>
      <w:proofErr w:type="spellEnd"/>
      <w:r w:rsidRPr="001C12CC">
        <w:rPr>
          <w:rFonts w:ascii="Times New Roman" w:eastAsia="Calibri" w:hAnsi="Times New Roman" w:cs="Times New Roman"/>
          <w:sz w:val="24"/>
          <w:szCs w:val="24"/>
        </w:rPr>
        <w:t xml:space="preserve"> 1, 1; 15, 16</w:t>
      </w:r>
      <w:proofErr w:type="gramStart"/>
      <w:r w:rsidRPr="001C12CC">
        <w:rPr>
          <w:rFonts w:ascii="Times New Roman" w:eastAsia="Calibri" w:hAnsi="Times New Roman" w:cs="Times New Roman"/>
          <w:sz w:val="24"/>
          <w:szCs w:val="24"/>
        </w:rPr>
        <w:t>) ,</w:t>
      </w:r>
      <w:proofErr w:type="gramEnd"/>
      <w:r w:rsidRPr="001C12CC">
        <w:rPr>
          <w:rFonts w:ascii="Times New Roman" w:eastAsia="Calibri" w:hAnsi="Times New Roman" w:cs="Times New Roman"/>
          <w:sz w:val="24"/>
          <w:szCs w:val="24"/>
        </w:rPr>
        <w:t xml:space="preserve"> e similmente vangelo del Figlio (</w:t>
      </w:r>
      <w:proofErr w:type="spellStart"/>
      <w:r w:rsidRPr="001C12CC">
        <w:rPr>
          <w:rFonts w:ascii="Times New Roman" w:eastAsia="Calibri" w:hAnsi="Times New Roman" w:cs="Times New Roman"/>
          <w:sz w:val="24"/>
          <w:szCs w:val="24"/>
        </w:rPr>
        <w:t>Rm</w:t>
      </w:r>
      <w:proofErr w:type="spellEnd"/>
      <w:r w:rsidRPr="001C12CC">
        <w:rPr>
          <w:rFonts w:ascii="Times New Roman" w:eastAsia="Calibri" w:hAnsi="Times New Roman" w:cs="Times New Roman"/>
          <w:sz w:val="24"/>
          <w:szCs w:val="24"/>
        </w:rPr>
        <w:t xml:space="preserve"> 1, 9). </w:t>
      </w:r>
    </w:p>
    <w:p w:rsidR="001C12CC" w:rsidRPr="001C12CC" w:rsidRDefault="001C12CC" w:rsidP="001C12CC">
      <w:pPr>
        <w:spacing w:after="200" w:line="360" w:lineRule="auto"/>
        <w:jc w:val="both"/>
        <w:rPr>
          <w:rFonts w:ascii="Times New Roman" w:eastAsia="Calibri" w:hAnsi="Times New Roman" w:cs="Times New Roman"/>
          <w:sz w:val="24"/>
          <w:szCs w:val="24"/>
        </w:rPr>
      </w:pPr>
      <w:r w:rsidRPr="001C12CC">
        <w:rPr>
          <w:rFonts w:ascii="Times New Roman" w:eastAsia="Calibri" w:hAnsi="Times New Roman" w:cs="Times New Roman"/>
          <w:sz w:val="24"/>
          <w:szCs w:val="24"/>
        </w:rPr>
        <w:t xml:space="preserve">L’evento della resurrezione richiede poi dei testimoni, persone dalle quali fu visto Gesù e quindi apparve: Esse sono </w:t>
      </w:r>
      <w:proofErr w:type="gramStart"/>
      <w:r w:rsidRPr="001C12CC">
        <w:rPr>
          <w:rFonts w:ascii="Times New Roman" w:eastAsia="Calibri" w:hAnsi="Times New Roman" w:cs="Times New Roman"/>
          <w:sz w:val="24"/>
          <w:szCs w:val="24"/>
        </w:rPr>
        <w:t xml:space="preserve">anzitutto  </w:t>
      </w:r>
      <w:proofErr w:type="spellStart"/>
      <w:r w:rsidRPr="001C12CC">
        <w:rPr>
          <w:rFonts w:ascii="Times New Roman" w:eastAsia="Calibri" w:hAnsi="Times New Roman" w:cs="Times New Roman"/>
          <w:sz w:val="24"/>
          <w:szCs w:val="24"/>
        </w:rPr>
        <w:t>Cefa</w:t>
      </w:r>
      <w:proofErr w:type="spellEnd"/>
      <w:proofErr w:type="gramEnd"/>
      <w:r w:rsidRPr="001C12CC">
        <w:rPr>
          <w:rFonts w:ascii="Times New Roman" w:eastAsia="Calibri" w:hAnsi="Times New Roman" w:cs="Times New Roman"/>
          <w:sz w:val="24"/>
          <w:szCs w:val="24"/>
        </w:rPr>
        <w:t xml:space="preserve"> e i dodici. Viene confermata la priorità di Pietro all’interno del collegio dei dodici. Attraverso una serie di connessioni con la particella temporale “poi” (</w:t>
      </w:r>
      <w:proofErr w:type="spellStart"/>
      <w:r w:rsidRPr="001C12CC">
        <w:rPr>
          <w:rFonts w:ascii="Times New Roman" w:eastAsia="Calibri" w:hAnsi="Times New Roman" w:cs="Times New Roman"/>
          <w:sz w:val="24"/>
          <w:szCs w:val="24"/>
        </w:rPr>
        <w:t>epeita</w:t>
      </w:r>
      <w:proofErr w:type="spellEnd"/>
      <w:r w:rsidRPr="001C12CC">
        <w:rPr>
          <w:rFonts w:ascii="Times New Roman" w:eastAsia="Calibri" w:hAnsi="Times New Roman" w:cs="Times New Roman"/>
          <w:sz w:val="24"/>
          <w:szCs w:val="24"/>
        </w:rPr>
        <w:t xml:space="preserve">) si chiariscono anche gli altri testimoni, più di 500 e poi giacomo e tutti gli apostoli. </w:t>
      </w:r>
    </w:p>
    <w:p w:rsidR="001C12CC" w:rsidRPr="001C12CC" w:rsidRDefault="001C12CC" w:rsidP="001C12CC">
      <w:pPr>
        <w:spacing w:after="200" w:line="360" w:lineRule="auto"/>
        <w:jc w:val="both"/>
        <w:rPr>
          <w:rFonts w:ascii="Times New Roman" w:eastAsia="Calibri" w:hAnsi="Times New Roman" w:cs="Times New Roman"/>
          <w:sz w:val="24"/>
          <w:szCs w:val="24"/>
        </w:rPr>
      </w:pPr>
      <w:r w:rsidRPr="001C12CC">
        <w:rPr>
          <w:rFonts w:ascii="Times New Roman" w:eastAsia="Calibri" w:hAnsi="Times New Roman" w:cs="Times New Roman"/>
          <w:sz w:val="24"/>
          <w:szCs w:val="24"/>
        </w:rPr>
        <w:t>Da ultimo, come staccato dal precedente consesso degli apostoli, ma al contempo sempre parte della lista, si colloca Paolo stesso, il quale si rappresenta come un aborto davanti alla manifestazione di Gesù risorto.  L’aborto è immagine profetica e sapienziale (</w:t>
      </w:r>
      <w:proofErr w:type="spellStart"/>
      <w:r w:rsidRPr="001C12CC">
        <w:rPr>
          <w:rFonts w:ascii="Times New Roman" w:eastAsia="Calibri" w:hAnsi="Times New Roman" w:cs="Times New Roman"/>
          <w:sz w:val="24"/>
          <w:szCs w:val="24"/>
        </w:rPr>
        <w:t>Gb</w:t>
      </w:r>
      <w:proofErr w:type="spellEnd"/>
      <w:r w:rsidRPr="001C12CC">
        <w:rPr>
          <w:rFonts w:ascii="Times New Roman" w:eastAsia="Calibri" w:hAnsi="Times New Roman" w:cs="Times New Roman"/>
          <w:sz w:val="24"/>
          <w:szCs w:val="24"/>
        </w:rPr>
        <w:t xml:space="preserve"> 3, 16) per indicare una promessa di vita e di vocazione che è mancata, ma la grazia di Dio è stata più forte e non è stata vana (1 </w:t>
      </w:r>
      <w:proofErr w:type="spellStart"/>
      <w:r w:rsidRPr="001C12CC">
        <w:rPr>
          <w:rFonts w:ascii="Times New Roman" w:eastAsia="Calibri" w:hAnsi="Times New Roman" w:cs="Times New Roman"/>
          <w:sz w:val="24"/>
          <w:szCs w:val="24"/>
        </w:rPr>
        <w:t>Cor</w:t>
      </w:r>
      <w:proofErr w:type="spellEnd"/>
      <w:r w:rsidRPr="001C12CC">
        <w:rPr>
          <w:rFonts w:ascii="Times New Roman" w:eastAsia="Calibri" w:hAnsi="Times New Roman" w:cs="Times New Roman"/>
          <w:sz w:val="24"/>
          <w:szCs w:val="24"/>
        </w:rPr>
        <w:t xml:space="preserve"> 15, 10).</w:t>
      </w:r>
    </w:p>
    <w:p w:rsidR="001C12CC" w:rsidRPr="001C12CC" w:rsidRDefault="001C12CC" w:rsidP="001C12CC">
      <w:pPr>
        <w:spacing w:after="200" w:line="360" w:lineRule="auto"/>
        <w:jc w:val="both"/>
        <w:rPr>
          <w:rFonts w:ascii="Times New Roman" w:eastAsia="Calibri" w:hAnsi="Times New Roman" w:cs="Times New Roman"/>
          <w:sz w:val="24"/>
          <w:szCs w:val="24"/>
        </w:rPr>
      </w:pPr>
      <w:r w:rsidRPr="001C12CC">
        <w:rPr>
          <w:rFonts w:ascii="Times New Roman" w:eastAsia="Calibri" w:hAnsi="Times New Roman" w:cs="Times New Roman"/>
          <w:sz w:val="24"/>
          <w:szCs w:val="24"/>
        </w:rPr>
        <w:t>Il processo con cui la rivelazione di Dio è entrata nella vita di Paolo e l’ha trasformata è descritto da Paolo stesso con un’immagine legata alla generazione anche nella lettera ai Galati (cfr. 1, 15 – 16). Infatti la sua vocazione è stata una chiamata fin dal grembo della madre, come è avvenuto al profeta Geremia, consacrato, ossia messo a parte da Dio per la sua missione prima che uscisse alla luce della vita (</w:t>
      </w:r>
      <w:proofErr w:type="spellStart"/>
      <w:r w:rsidRPr="001C12CC">
        <w:rPr>
          <w:rFonts w:ascii="Times New Roman" w:eastAsia="Calibri" w:hAnsi="Times New Roman" w:cs="Times New Roman"/>
          <w:sz w:val="24"/>
          <w:szCs w:val="24"/>
        </w:rPr>
        <w:t>Ger</w:t>
      </w:r>
      <w:proofErr w:type="spellEnd"/>
      <w:r w:rsidRPr="001C12CC">
        <w:rPr>
          <w:rFonts w:ascii="Times New Roman" w:eastAsia="Calibri" w:hAnsi="Times New Roman" w:cs="Times New Roman"/>
          <w:sz w:val="24"/>
          <w:szCs w:val="24"/>
        </w:rPr>
        <w:t xml:space="preserve"> 1, 5; cfr. anche </w:t>
      </w:r>
      <w:proofErr w:type="spellStart"/>
      <w:r w:rsidRPr="001C12CC">
        <w:rPr>
          <w:rFonts w:ascii="Times New Roman" w:eastAsia="Calibri" w:hAnsi="Times New Roman" w:cs="Times New Roman"/>
          <w:sz w:val="24"/>
          <w:szCs w:val="24"/>
        </w:rPr>
        <w:t>Is</w:t>
      </w:r>
      <w:proofErr w:type="spellEnd"/>
      <w:r w:rsidRPr="001C12CC">
        <w:rPr>
          <w:rFonts w:ascii="Times New Roman" w:eastAsia="Calibri" w:hAnsi="Times New Roman" w:cs="Times New Roman"/>
          <w:sz w:val="24"/>
          <w:szCs w:val="24"/>
        </w:rPr>
        <w:t xml:space="preserve"> 49, 1b). Come per Geremia </w:t>
      </w:r>
      <w:proofErr w:type="gramStart"/>
      <w:r w:rsidRPr="001C12CC">
        <w:rPr>
          <w:rFonts w:ascii="Times New Roman" w:eastAsia="Calibri" w:hAnsi="Times New Roman" w:cs="Times New Roman"/>
          <w:sz w:val="24"/>
          <w:szCs w:val="24"/>
        </w:rPr>
        <w:t>( cfr.</w:t>
      </w:r>
      <w:proofErr w:type="gramEnd"/>
      <w:r w:rsidRPr="001C12CC">
        <w:rPr>
          <w:rFonts w:ascii="Times New Roman" w:eastAsia="Calibri" w:hAnsi="Times New Roman" w:cs="Times New Roman"/>
          <w:sz w:val="24"/>
          <w:szCs w:val="24"/>
        </w:rPr>
        <w:t xml:space="preserve"> </w:t>
      </w:r>
      <w:proofErr w:type="spellStart"/>
      <w:r w:rsidRPr="001C12CC">
        <w:rPr>
          <w:rFonts w:ascii="Times New Roman" w:eastAsia="Calibri" w:hAnsi="Times New Roman" w:cs="Times New Roman"/>
          <w:sz w:val="24"/>
          <w:szCs w:val="24"/>
        </w:rPr>
        <w:t>Ger</w:t>
      </w:r>
      <w:proofErr w:type="spellEnd"/>
      <w:r w:rsidRPr="001C12CC">
        <w:rPr>
          <w:rFonts w:ascii="Times New Roman" w:eastAsia="Calibri" w:hAnsi="Times New Roman" w:cs="Times New Roman"/>
          <w:sz w:val="24"/>
          <w:szCs w:val="24"/>
        </w:rPr>
        <w:t xml:space="preserve"> 15, 10 ) anche per Paolo tale vocazione sembra smentita dai fatti, ma poi per grazia di Dio ritrova la propria fecondità.  </w:t>
      </w:r>
    </w:p>
    <w:p w:rsidR="001C12CC" w:rsidRPr="001C12CC" w:rsidRDefault="001C12CC" w:rsidP="001C12CC">
      <w:pPr>
        <w:spacing w:after="200" w:line="360" w:lineRule="auto"/>
        <w:jc w:val="both"/>
        <w:rPr>
          <w:rFonts w:ascii="Times New Roman" w:eastAsia="Calibri" w:hAnsi="Times New Roman" w:cs="Times New Roman"/>
          <w:sz w:val="24"/>
          <w:szCs w:val="24"/>
        </w:rPr>
      </w:pPr>
      <w:r w:rsidRPr="001C12CC">
        <w:rPr>
          <w:rFonts w:ascii="Times New Roman" w:eastAsia="Calibri" w:hAnsi="Times New Roman" w:cs="Times New Roman"/>
          <w:sz w:val="24"/>
          <w:szCs w:val="24"/>
        </w:rPr>
        <w:t xml:space="preserve">Questo processo rigenerativo che si è attuato nella sua persona non è estraneo al </w:t>
      </w:r>
      <w:proofErr w:type="spellStart"/>
      <w:proofErr w:type="gramStart"/>
      <w:r w:rsidRPr="001C12CC">
        <w:rPr>
          <w:rFonts w:ascii="Times New Roman" w:eastAsia="Calibri" w:hAnsi="Times New Roman" w:cs="Times New Roman"/>
          <w:sz w:val="24"/>
          <w:szCs w:val="24"/>
        </w:rPr>
        <w:t>Vangelo,anzi</w:t>
      </w:r>
      <w:proofErr w:type="spellEnd"/>
      <w:proofErr w:type="gramEnd"/>
      <w:r w:rsidRPr="001C12CC">
        <w:rPr>
          <w:rFonts w:ascii="Times New Roman" w:eastAsia="Calibri" w:hAnsi="Times New Roman" w:cs="Times New Roman"/>
          <w:sz w:val="24"/>
          <w:szCs w:val="24"/>
        </w:rPr>
        <w:t xml:space="preserve"> proprio il Vangelo è il percorso attraverso cui si compie tale rigenerazione che rende padri, figli e fratelli e che crea la famiglia della comunità cristiana. Scrivendo ai Corinti Paolo stesso ammette di essere lui ad averli generati tramite l’annuncio del Vangelo (1 </w:t>
      </w:r>
      <w:proofErr w:type="spellStart"/>
      <w:r w:rsidRPr="001C12CC">
        <w:rPr>
          <w:rFonts w:ascii="Times New Roman" w:eastAsia="Calibri" w:hAnsi="Times New Roman" w:cs="Times New Roman"/>
          <w:sz w:val="24"/>
          <w:szCs w:val="24"/>
        </w:rPr>
        <w:t>Cor</w:t>
      </w:r>
      <w:proofErr w:type="spellEnd"/>
      <w:r w:rsidRPr="001C12CC">
        <w:rPr>
          <w:rFonts w:ascii="Times New Roman" w:eastAsia="Calibri" w:hAnsi="Times New Roman" w:cs="Times New Roman"/>
          <w:sz w:val="24"/>
          <w:szCs w:val="24"/>
        </w:rPr>
        <w:t xml:space="preserve"> 4, 15; cfr. anche </w:t>
      </w:r>
      <w:proofErr w:type="spellStart"/>
      <w:r w:rsidRPr="001C12CC">
        <w:rPr>
          <w:rFonts w:ascii="Times New Roman" w:eastAsia="Calibri" w:hAnsi="Times New Roman" w:cs="Times New Roman"/>
          <w:sz w:val="24"/>
          <w:szCs w:val="24"/>
        </w:rPr>
        <w:t>Gal</w:t>
      </w:r>
      <w:proofErr w:type="spellEnd"/>
      <w:r w:rsidRPr="001C12CC">
        <w:rPr>
          <w:rFonts w:ascii="Times New Roman" w:eastAsia="Calibri" w:hAnsi="Times New Roman" w:cs="Times New Roman"/>
          <w:sz w:val="24"/>
          <w:szCs w:val="24"/>
        </w:rPr>
        <w:t xml:space="preserve"> 4, 18 - 19), ristabilendo la sua priorità rispetto a tutti i maestri e pedagoghi che facevano mostra di sapienza presso la comunità corinzia.  </w:t>
      </w:r>
    </w:p>
    <w:p w:rsidR="001C12CC" w:rsidRPr="001C12CC" w:rsidRDefault="001C12CC" w:rsidP="001C12CC">
      <w:pPr>
        <w:spacing w:after="200" w:line="360" w:lineRule="auto"/>
        <w:jc w:val="both"/>
        <w:rPr>
          <w:rFonts w:ascii="Times New Roman" w:eastAsia="Calibri" w:hAnsi="Times New Roman" w:cs="Times New Roman"/>
          <w:sz w:val="24"/>
          <w:szCs w:val="24"/>
        </w:rPr>
      </w:pPr>
      <w:r w:rsidRPr="001C12CC">
        <w:rPr>
          <w:rFonts w:ascii="Times New Roman" w:eastAsia="Calibri" w:hAnsi="Times New Roman" w:cs="Times New Roman"/>
          <w:sz w:val="24"/>
          <w:szCs w:val="24"/>
        </w:rPr>
        <w:t xml:space="preserve">Quindi il Vangelo, oltre a essere di Dio e di Cristo, in senso soggettivo e oggettivo, come abbiamo visto sopra, è anche di Paolo (cfr. </w:t>
      </w:r>
      <w:proofErr w:type="spellStart"/>
      <w:r w:rsidRPr="001C12CC">
        <w:rPr>
          <w:rFonts w:ascii="Times New Roman" w:eastAsia="Calibri" w:hAnsi="Times New Roman" w:cs="Times New Roman"/>
          <w:sz w:val="24"/>
          <w:szCs w:val="24"/>
        </w:rPr>
        <w:t>Rm</w:t>
      </w:r>
      <w:proofErr w:type="spellEnd"/>
      <w:r w:rsidRPr="001C12CC">
        <w:rPr>
          <w:rFonts w:ascii="Times New Roman" w:eastAsia="Calibri" w:hAnsi="Times New Roman" w:cs="Times New Roman"/>
          <w:sz w:val="24"/>
          <w:szCs w:val="24"/>
        </w:rPr>
        <w:t xml:space="preserve"> 2, 16) sia nel senso </w:t>
      </w:r>
      <w:proofErr w:type="gramStart"/>
      <w:r w:rsidRPr="001C12CC">
        <w:rPr>
          <w:rFonts w:ascii="Times New Roman" w:eastAsia="Calibri" w:hAnsi="Times New Roman" w:cs="Times New Roman"/>
          <w:sz w:val="24"/>
          <w:szCs w:val="24"/>
        </w:rPr>
        <w:t>che  lui</w:t>
      </w:r>
      <w:proofErr w:type="gramEnd"/>
      <w:r w:rsidRPr="001C12CC">
        <w:rPr>
          <w:rFonts w:ascii="Times New Roman" w:eastAsia="Calibri" w:hAnsi="Times New Roman" w:cs="Times New Roman"/>
          <w:sz w:val="24"/>
          <w:szCs w:val="24"/>
        </w:rPr>
        <w:t xml:space="preserve"> è l’annunciatore, sia in un senso lato, che lui stesso  è in qualche modo oggetto di tale rivelazione, perché la porta nella sua carne. </w:t>
      </w:r>
      <w:r w:rsidRPr="001C12CC">
        <w:rPr>
          <w:rFonts w:ascii="Times New Roman" w:eastAsia="Calibri" w:hAnsi="Times New Roman" w:cs="Times New Roman"/>
          <w:sz w:val="24"/>
          <w:szCs w:val="24"/>
        </w:rPr>
        <w:lastRenderedPageBreak/>
        <w:t xml:space="preserve">Come già si era visto in Isaia, l’annunciatore porta nel suo corpo la bellezza trasformante del messaggio che annuncia. Paolo è infatti colui che </w:t>
      </w:r>
      <w:proofErr w:type="spellStart"/>
      <w:r w:rsidRPr="001C12CC">
        <w:rPr>
          <w:rFonts w:ascii="Times New Roman" w:eastAsia="Calibri" w:hAnsi="Times New Roman" w:cs="Times New Roman"/>
          <w:sz w:val="24"/>
          <w:szCs w:val="24"/>
        </w:rPr>
        <w:t>ri</w:t>
      </w:r>
      <w:proofErr w:type="spellEnd"/>
      <w:r w:rsidRPr="001C12CC">
        <w:rPr>
          <w:rFonts w:ascii="Times New Roman" w:eastAsia="Calibri" w:hAnsi="Times New Roman" w:cs="Times New Roman"/>
          <w:sz w:val="24"/>
          <w:szCs w:val="24"/>
        </w:rPr>
        <w:t xml:space="preserve"> – presenta nella sua carne, attraverso le sofferenze legate all’annuncio, Gesù cristo crocifisso (</w:t>
      </w:r>
      <w:proofErr w:type="spellStart"/>
      <w:r w:rsidRPr="001C12CC">
        <w:rPr>
          <w:rFonts w:ascii="Times New Roman" w:eastAsia="Calibri" w:hAnsi="Times New Roman" w:cs="Times New Roman"/>
          <w:sz w:val="24"/>
          <w:szCs w:val="24"/>
        </w:rPr>
        <w:t>Gal</w:t>
      </w:r>
      <w:proofErr w:type="spellEnd"/>
      <w:r w:rsidRPr="001C12CC">
        <w:rPr>
          <w:rFonts w:ascii="Times New Roman" w:eastAsia="Calibri" w:hAnsi="Times New Roman" w:cs="Times New Roman"/>
          <w:sz w:val="24"/>
          <w:szCs w:val="24"/>
        </w:rPr>
        <w:t xml:space="preserve"> 3, 1), fino al punto di poter affermare che non è più lui a vivere (</w:t>
      </w:r>
      <w:proofErr w:type="spellStart"/>
      <w:r w:rsidRPr="001C12CC">
        <w:rPr>
          <w:rFonts w:ascii="Times New Roman" w:eastAsia="Calibri" w:hAnsi="Times New Roman" w:cs="Times New Roman"/>
          <w:sz w:val="24"/>
          <w:szCs w:val="24"/>
        </w:rPr>
        <w:t>Gal</w:t>
      </w:r>
      <w:proofErr w:type="spellEnd"/>
      <w:r w:rsidRPr="001C12CC">
        <w:rPr>
          <w:rFonts w:ascii="Times New Roman" w:eastAsia="Calibri" w:hAnsi="Times New Roman" w:cs="Times New Roman"/>
          <w:sz w:val="24"/>
          <w:szCs w:val="24"/>
        </w:rPr>
        <w:t xml:space="preserve"> 2, 20) ma è Cristo a vivere in lui e a produrre nella sua carne i segni della sua presenza (cfr. </w:t>
      </w:r>
      <w:proofErr w:type="spellStart"/>
      <w:r w:rsidRPr="001C12CC">
        <w:rPr>
          <w:rFonts w:ascii="Times New Roman" w:eastAsia="Calibri" w:hAnsi="Times New Roman" w:cs="Times New Roman"/>
          <w:sz w:val="24"/>
          <w:szCs w:val="24"/>
        </w:rPr>
        <w:t>Gal</w:t>
      </w:r>
      <w:proofErr w:type="spellEnd"/>
      <w:r w:rsidRPr="001C12CC">
        <w:rPr>
          <w:rFonts w:ascii="Times New Roman" w:eastAsia="Calibri" w:hAnsi="Times New Roman" w:cs="Times New Roman"/>
          <w:sz w:val="24"/>
          <w:szCs w:val="24"/>
        </w:rPr>
        <w:t xml:space="preserve"> 6, 17).</w:t>
      </w:r>
    </w:p>
    <w:p w:rsidR="001C12CC" w:rsidRPr="001C12CC" w:rsidRDefault="001C12CC" w:rsidP="001C12CC">
      <w:pPr>
        <w:spacing w:after="200" w:line="360" w:lineRule="auto"/>
        <w:jc w:val="both"/>
        <w:rPr>
          <w:rFonts w:ascii="Times New Roman" w:eastAsia="Calibri" w:hAnsi="Times New Roman" w:cs="Times New Roman"/>
          <w:sz w:val="24"/>
          <w:szCs w:val="24"/>
        </w:rPr>
      </w:pPr>
    </w:p>
    <w:p w:rsidR="001C12CC" w:rsidRPr="001C12CC" w:rsidRDefault="001C12CC" w:rsidP="001C12CC">
      <w:pPr>
        <w:spacing w:after="200" w:line="360" w:lineRule="auto"/>
        <w:jc w:val="both"/>
        <w:rPr>
          <w:rFonts w:ascii="Times New Roman" w:eastAsia="Calibri" w:hAnsi="Times New Roman" w:cs="Times New Roman"/>
          <w:sz w:val="24"/>
          <w:szCs w:val="24"/>
        </w:rPr>
      </w:pPr>
    </w:p>
    <w:p w:rsidR="001C12CC" w:rsidRPr="001C12CC" w:rsidRDefault="001C12CC" w:rsidP="001C12CC">
      <w:pPr>
        <w:keepNext/>
        <w:keepLines/>
        <w:spacing w:before="200" w:after="0" w:line="276" w:lineRule="auto"/>
        <w:outlineLvl w:val="1"/>
        <w:rPr>
          <w:rFonts w:ascii="Times New Roman" w:eastAsia="Times New Roman" w:hAnsi="Times New Roman" w:cs="Times New Roman"/>
          <w:bCs/>
          <w:i/>
          <w:color w:val="4F81BD"/>
          <w:sz w:val="24"/>
          <w:szCs w:val="24"/>
          <w:lang w:eastAsia="it-IT"/>
        </w:rPr>
      </w:pPr>
      <w:bookmarkStart w:id="4" w:name="_Toc374449843"/>
      <w:r w:rsidRPr="001C12CC">
        <w:rPr>
          <w:rFonts w:ascii="Times New Roman" w:eastAsia="Times New Roman" w:hAnsi="Times New Roman" w:cs="Times New Roman"/>
          <w:bCs/>
          <w:i/>
          <w:color w:val="4F81BD"/>
          <w:sz w:val="24"/>
          <w:szCs w:val="24"/>
          <w:lang w:eastAsia="it-IT"/>
        </w:rPr>
        <w:t>10. 1 Cronologia delle lettere di Paolo.</w:t>
      </w:r>
      <w:bookmarkEnd w:id="4"/>
    </w:p>
    <w:p w:rsidR="001C12CC" w:rsidRPr="001C12CC" w:rsidRDefault="001C12CC" w:rsidP="001C12CC">
      <w:pPr>
        <w:spacing w:before="100" w:beforeAutospacing="1" w:after="100" w:afterAutospacing="1" w:line="360" w:lineRule="auto"/>
        <w:jc w:val="both"/>
        <w:rPr>
          <w:rFonts w:ascii="Times New Roman" w:eastAsia="Times New Roman" w:hAnsi="Times New Roman" w:cs="Times New Roman"/>
          <w:sz w:val="24"/>
          <w:szCs w:val="24"/>
          <w:lang w:eastAsia="it-IT"/>
        </w:rPr>
      </w:pPr>
      <w:r w:rsidRPr="001C12CC">
        <w:rPr>
          <w:rFonts w:ascii="Times New Roman" w:eastAsia="Times New Roman" w:hAnsi="Times New Roman" w:cs="Times New Roman"/>
          <w:b/>
          <w:sz w:val="24"/>
          <w:szCs w:val="24"/>
          <w:lang w:eastAsia="it-IT"/>
        </w:rPr>
        <w:t xml:space="preserve"> </w:t>
      </w:r>
      <w:r w:rsidRPr="001C12CC">
        <w:rPr>
          <w:rFonts w:ascii="Times New Roman" w:eastAsia="Times New Roman" w:hAnsi="Times New Roman" w:cs="Times New Roman"/>
          <w:sz w:val="24"/>
          <w:szCs w:val="24"/>
          <w:lang w:eastAsia="it-IT"/>
        </w:rPr>
        <w:t xml:space="preserve">La prima lettera in ordine cronologico scritta da Paolo è probabilmente la prima lettera ai Tessalonicesi, databile nel contesto secondo viaggio missionario, quando Paolo si trova a Corinto tra il 50 e il 52 </w:t>
      </w:r>
      <w:proofErr w:type="spellStart"/>
      <w:r w:rsidRPr="001C12CC">
        <w:rPr>
          <w:rFonts w:ascii="Times New Roman" w:eastAsia="Times New Roman" w:hAnsi="Times New Roman" w:cs="Times New Roman"/>
          <w:sz w:val="24"/>
          <w:szCs w:val="24"/>
          <w:lang w:eastAsia="it-IT"/>
        </w:rPr>
        <w:t>d.C</w:t>
      </w:r>
      <w:proofErr w:type="spellEnd"/>
      <w:r w:rsidRPr="001C12CC">
        <w:rPr>
          <w:rFonts w:ascii="Times New Roman" w:eastAsia="Times New Roman" w:hAnsi="Times New Roman" w:cs="Times New Roman"/>
          <w:sz w:val="24"/>
          <w:szCs w:val="24"/>
          <w:lang w:eastAsia="it-IT"/>
        </w:rPr>
        <w:t xml:space="preserve">, dopo avere evangelizzato le città greche di Filippi, Tessalonica, </w:t>
      </w:r>
      <w:proofErr w:type="spellStart"/>
      <w:r w:rsidRPr="001C12CC">
        <w:rPr>
          <w:rFonts w:ascii="Times New Roman" w:eastAsia="Times New Roman" w:hAnsi="Times New Roman" w:cs="Times New Roman"/>
          <w:sz w:val="24"/>
          <w:szCs w:val="24"/>
          <w:lang w:eastAsia="it-IT"/>
        </w:rPr>
        <w:t>Berea</w:t>
      </w:r>
      <w:proofErr w:type="spellEnd"/>
      <w:r w:rsidRPr="001C12CC">
        <w:rPr>
          <w:rFonts w:ascii="Times New Roman" w:eastAsia="Times New Roman" w:hAnsi="Times New Roman" w:cs="Times New Roman"/>
          <w:sz w:val="24"/>
          <w:szCs w:val="24"/>
          <w:lang w:eastAsia="it-IT"/>
        </w:rPr>
        <w:t xml:space="preserve"> e Atene. Al periodo efesino (53 – 56 d. C.) nel terzo viaggio missionario vanno fatte risalire la lettera ai Galati e la prima lettera ai Corinti e durante la prigionia probabilmente scrive anche la lettera a Filemone. Poi Paolo si sposta a </w:t>
      </w:r>
      <w:proofErr w:type="spellStart"/>
      <w:r w:rsidRPr="001C12CC">
        <w:rPr>
          <w:rFonts w:ascii="Times New Roman" w:eastAsia="Times New Roman" w:hAnsi="Times New Roman" w:cs="Times New Roman"/>
          <w:sz w:val="24"/>
          <w:szCs w:val="24"/>
          <w:lang w:eastAsia="it-IT"/>
        </w:rPr>
        <w:t>Troade</w:t>
      </w:r>
      <w:proofErr w:type="spellEnd"/>
      <w:r w:rsidRPr="001C12CC">
        <w:rPr>
          <w:rFonts w:ascii="Times New Roman" w:eastAsia="Times New Roman" w:hAnsi="Times New Roman" w:cs="Times New Roman"/>
          <w:sz w:val="24"/>
          <w:szCs w:val="24"/>
          <w:lang w:eastAsia="it-IT"/>
        </w:rPr>
        <w:t xml:space="preserve"> e in macedonia da dove scrive le seconda lettera ai Corinti </w:t>
      </w:r>
      <w:proofErr w:type="gramStart"/>
      <w:r w:rsidRPr="001C12CC">
        <w:rPr>
          <w:rFonts w:ascii="Times New Roman" w:eastAsia="Times New Roman" w:hAnsi="Times New Roman" w:cs="Times New Roman"/>
          <w:sz w:val="24"/>
          <w:szCs w:val="24"/>
          <w:lang w:eastAsia="it-IT"/>
        </w:rPr>
        <w:t>( autunno</w:t>
      </w:r>
      <w:proofErr w:type="gramEnd"/>
      <w:r w:rsidRPr="001C12CC">
        <w:rPr>
          <w:rFonts w:ascii="Times New Roman" w:eastAsia="Times New Roman" w:hAnsi="Times New Roman" w:cs="Times New Roman"/>
          <w:sz w:val="24"/>
          <w:szCs w:val="24"/>
          <w:lang w:eastAsia="it-IT"/>
        </w:rPr>
        <w:t xml:space="preserve"> del 57 d.C.). Passerà l’inverno di quello stesso anno a Corinto, da dove scrive e poi invia la lettera ai Romani, con l’intenzione di recarsi poi personalmente a Roma. La lettera ai Filippesi è probabilmente l’ultima, scritta durante la prigionia a Roma (62 – 64 d. C.), ma molti studiosi ritengono che sia da </w:t>
      </w:r>
      <w:proofErr w:type="spellStart"/>
      <w:r w:rsidRPr="001C12CC">
        <w:rPr>
          <w:rFonts w:ascii="Times New Roman" w:eastAsia="Times New Roman" w:hAnsi="Times New Roman" w:cs="Times New Roman"/>
          <w:sz w:val="24"/>
          <w:szCs w:val="24"/>
          <w:lang w:eastAsia="it-IT"/>
        </w:rPr>
        <w:t>rifersi</w:t>
      </w:r>
      <w:proofErr w:type="spellEnd"/>
      <w:r w:rsidRPr="001C12CC">
        <w:rPr>
          <w:rFonts w:ascii="Times New Roman" w:eastAsia="Times New Roman" w:hAnsi="Times New Roman" w:cs="Times New Roman"/>
          <w:sz w:val="24"/>
          <w:szCs w:val="24"/>
          <w:lang w:eastAsia="it-IT"/>
        </w:rPr>
        <w:t xml:space="preserve"> al periodo di prigionia ad Efeso. La seconda lettera ai Tessalonicesi e le lettere agli Efesini e ai </w:t>
      </w:r>
      <w:proofErr w:type="spellStart"/>
      <w:r w:rsidRPr="001C12CC">
        <w:rPr>
          <w:rFonts w:ascii="Times New Roman" w:eastAsia="Times New Roman" w:hAnsi="Times New Roman" w:cs="Times New Roman"/>
          <w:sz w:val="24"/>
          <w:szCs w:val="24"/>
          <w:lang w:eastAsia="it-IT"/>
        </w:rPr>
        <w:t>Colossesi</w:t>
      </w:r>
      <w:proofErr w:type="spellEnd"/>
      <w:r w:rsidRPr="001C12CC">
        <w:rPr>
          <w:rFonts w:ascii="Times New Roman" w:eastAsia="Times New Roman" w:hAnsi="Times New Roman" w:cs="Times New Roman"/>
          <w:sz w:val="24"/>
          <w:szCs w:val="24"/>
          <w:lang w:eastAsia="it-IT"/>
        </w:rPr>
        <w:t xml:space="preserve"> sono considerate pseudoepigrafe, cioè scritte da discepoli di Paolo che ne hanno proseguito il pensiero e poste sotto la paternità dello stesso apostolo.</w:t>
      </w:r>
    </w:p>
    <w:p w:rsidR="001C12CC" w:rsidRPr="001C12CC" w:rsidRDefault="001C12CC" w:rsidP="001C12CC">
      <w:pPr>
        <w:spacing w:after="200" w:line="360" w:lineRule="auto"/>
        <w:jc w:val="both"/>
        <w:rPr>
          <w:rFonts w:ascii="Times New Roman" w:eastAsia="Times New Roman" w:hAnsi="Times New Roman" w:cs="Times New Roman"/>
          <w:sz w:val="24"/>
          <w:szCs w:val="24"/>
          <w:lang w:eastAsia="it-IT"/>
        </w:rPr>
      </w:pPr>
    </w:p>
    <w:p w:rsidR="001C12CC" w:rsidRPr="001C12CC" w:rsidRDefault="001C12CC" w:rsidP="001C12CC">
      <w:pPr>
        <w:keepNext/>
        <w:keepLines/>
        <w:spacing w:before="200" w:after="0" w:line="276" w:lineRule="auto"/>
        <w:outlineLvl w:val="1"/>
        <w:rPr>
          <w:rFonts w:ascii="Times New Roman" w:eastAsia="Times New Roman" w:hAnsi="Times New Roman" w:cs="Times New Roman"/>
          <w:bCs/>
          <w:i/>
          <w:color w:val="4F81BD"/>
          <w:sz w:val="24"/>
          <w:szCs w:val="24"/>
          <w:lang w:eastAsia="it-IT"/>
        </w:rPr>
      </w:pPr>
      <w:bookmarkStart w:id="5" w:name="_Toc374449844"/>
      <w:r w:rsidRPr="001C12CC">
        <w:rPr>
          <w:rFonts w:ascii="Times New Roman" w:eastAsia="Times New Roman" w:hAnsi="Times New Roman" w:cs="Times New Roman"/>
          <w:bCs/>
          <w:i/>
          <w:color w:val="4F81BD"/>
          <w:sz w:val="24"/>
          <w:szCs w:val="24"/>
          <w:lang w:eastAsia="it-IT"/>
        </w:rPr>
        <w:t>10. 2 Significato degli aggettivi seguenti: anonimo, apocrifo, autentico e pseudoepigrafo in rapporto agli scritti del NT.</w:t>
      </w:r>
      <w:bookmarkEnd w:id="5"/>
      <w:r w:rsidRPr="001C12CC">
        <w:rPr>
          <w:rFonts w:ascii="Times New Roman" w:eastAsia="Times New Roman" w:hAnsi="Times New Roman" w:cs="Times New Roman"/>
          <w:bCs/>
          <w:i/>
          <w:color w:val="4F81BD"/>
          <w:sz w:val="24"/>
          <w:szCs w:val="24"/>
          <w:lang w:eastAsia="it-IT"/>
        </w:rPr>
        <w:t xml:space="preserve"> </w:t>
      </w:r>
    </w:p>
    <w:p w:rsidR="001C12CC" w:rsidRPr="001C12CC" w:rsidRDefault="001C12CC" w:rsidP="001C12CC">
      <w:pPr>
        <w:spacing w:after="200" w:line="360" w:lineRule="auto"/>
        <w:jc w:val="both"/>
        <w:rPr>
          <w:rFonts w:ascii="Times New Roman" w:eastAsia="Times New Roman" w:hAnsi="Times New Roman" w:cs="Times New Roman"/>
          <w:sz w:val="24"/>
          <w:szCs w:val="24"/>
          <w:lang w:eastAsia="it-IT"/>
        </w:rPr>
      </w:pPr>
      <w:r w:rsidRPr="001C12CC">
        <w:rPr>
          <w:rFonts w:ascii="Times New Roman" w:eastAsia="Times New Roman" w:hAnsi="Times New Roman" w:cs="Times New Roman"/>
          <w:sz w:val="24"/>
          <w:szCs w:val="24"/>
          <w:lang w:eastAsia="it-IT"/>
        </w:rPr>
        <w:t>Uno scritto è detto anonimo se l’autore di esso non è conosciuto. Ad esempio la lettera agli Ebrei, anche se da una tradizione tarda è stata attribuita a Paolo, in realtà è uno scritto anonimo.</w:t>
      </w:r>
    </w:p>
    <w:p w:rsidR="001C12CC" w:rsidRPr="001C12CC" w:rsidRDefault="001C12CC" w:rsidP="001C12CC">
      <w:pPr>
        <w:spacing w:after="200" w:line="360" w:lineRule="auto"/>
        <w:jc w:val="both"/>
        <w:rPr>
          <w:rFonts w:ascii="Times New Roman" w:eastAsia="Times New Roman" w:hAnsi="Times New Roman" w:cs="Times New Roman"/>
          <w:sz w:val="24"/>
          <w:szCs w:val="24"/>
          <w:lang w:eastAsia="it-IT"/>
        </w:rPr>
      </w:pPr>
      <w:r w:rsidRPr="001C12CC">
        <w:rPr>
          <w:rFonts w:ascii="Times New Roman" w:eastAsia="Times New Roman" w:hAnsi="Times New Roman" w:cs="Times New Roman"/>
          <w:sz w:val="24"/>
          <w:szCs w:val="24"/>
          <w:lang w:eastAsia="it-IT"/>
        </w:rPr>
        <w:t>Uno scritto è detto apocrifo se non ne è riconosciuto il carattere ispirato da parte della Chiesa e pertanto è escluso dal canone della Scrittura. Ad esempio la lettera di Clemente romano ai Corinzi, che nei primi secoli della Chiesa faceva parte degli scritti letti in Chiesa per la liturgia e veniva indicata negli elenchi dei libri considerati sacri, come ad esempio nel canone muratoriano, è un documento apocrifo.</w:t>
      </w:r>
    </w:p>
    <w:p w:rsidR="001C12CC" w:rsidRPr="001C12CC" w:rsidRDefault="001C12CC" w:rsidP="001C12CC">
      <w:pPr>
        <w:spacing w:after="200" w:line="360" w:lineRule="auto"/>
        <w:jc w:val="both"/>
        <w:rPr>
          <w:rFonts w:ascii="Times New Roman" w:eastAsia="Times New Roman" w:hAnsi="Times New Roman" w:cs="Times New Roman"/>
          <w:sz w:val="24"/>
          <w:szCs w:val="24"/>
          <w:lang w:eastAsia="it-IT"/>
        </w:rPr>
      </w:pPr>
      <w:r w:rsidRPr="001C12CC">
        <w:rPr>
          <w:rFonts w:ascii="Times New Roman" w:eastAsia="Times New Roman" w:hAnsi="Times New Roman" w:cs="Times New Roman"/>
          <w:sz w:val="24"/>
          <w:szCs w:val="24"/>
          <w:lang w:eastAsia="it-IT"/>
        </w:rPr>
        <w:lastRenderedPageBreak/>
        <w:t xml:space="preserve">Uno scritto è detto pseudoepigrafo se, pur essendo stato scritto da </w:t>
      </w:r>
      <w:proofErr w:type="spellStart"/>
      <w:r w:rsidRPr="001C12CC">
        <w:rPr>
          <w:rFonts w:ascii="Times New Roman" w:eastAsia="Times New Roman" w:hAnsi="Times New Roman" w:cs="Times New Roman"/>
          <w:sz w:val="24"/>
          <w:szCs w:val="24"/>
          <w:lang w:eastAsia="it-IT"/>
        </w:rPr>
        <w:t>un’autore</w:t>
      </w:r>
      <w:proofErr w:type="spellEnd"/>
      <w:r w:rsidRPr="001C12CC">
        <w:rPr>
          <w:rFonts w:ascii="Times New Roman" w:eastAsia="Times New Roman" w:hAnsi="Times New Roman" w:cs="Times New Roman"/>
          <w:sz w:val="24"/>
          <w:szCs w:val="24"/>
          <w:lang w:eastAsia="it-IT"/>
        </w:rPr>
        <w:t xml:space="preserve"> anonimo, è stato per volontà dello stesso autore attribuito alla paternità di un altro autore importante, come un apostolo. Le lettere agli Efesini e </w:t>
      </w:r>
      <w:proofErr w:type="spellStart"/>
      <w:r w:rsidRPr="001C12CC">
        <w:rPr>
          <w:rFonts w:ascii="Times New Roman" w:eastAsia="Times New Roman" w:hAnsi="Times New Roman" w:cs="Times New Roman"/>
          <w:sz w:val="24"/>
          <w:szCs w:val="24"/>
          <w:lang w:eastAsia="it-IT"/>
        </w:rPr>
        <w:t>Colossesi</w:t>
      </w:r>
      <w:proofErr w:type="spellEnd"/>
      <w:r w:rsidRPr="001C12CC">
        <w:rPr>
          <w:rFonts w:ascii="Times New Roman" w:eastAsia="Times New Roman" w:hAnsi="Times New Roman" w:cs="Times New Roman"/>
          <w:sz w:val="24"/>
          <w:szCs w:val="24"/>
          <w:lang w:eastAsia="it-IT"/>
        </w:rPr>
        <w:t xml:space="preserve">, come pure 2 Tessalonicesi sono pseudoepigrafe, perché attribuite a Paolo da autori posteriori che si sono posti sotto la paternità dell’apostolo. Anche Apocalisse è uno scritto </w:t>
      </w:r>
      <w:proofErr w:type="spellStart"/>
      <w:r w:rsidRPr="001C12CC">
        <w:rPr>
          <w:rFonts w:ascii="Times New Roman" w:eastAsia="Times New Roman" w:hAnsi="Times New Roman" w:cs="Times New Roman"/>
          <w:sz w:val="24"/>
          <w:szCs w:val="24"/>
          <w:lang w:eastAsia="it-IT"/>
        </w:rPr>
        <w:t>pseudoepigrafico</w:t>
      </w:r>
      <w:proofErr w:type="spellEnd"/>
      <w:r w:rsidRPr="001C12CC">
        <w:rPr>
          <w:rFonts w:ascii="Times New Roman" w:eastAsia="Times New Roman" w:hAnsi="Times New Roman" w:cs="Times New Roman"/>
          <w:sz w:val="24"/>
          <w:szCs w:val="24"/>
          <w:lang w:eastAsia="it-IT"/>
        </w:rPr>
        <w:t xml:space="preserve">. </w:t>
      </w:r>
    </w:p>
    <w:p w:rsidR="001C12CC" w:rsidRPr="001C12CC" w:rsidRDefault="001C12CC" w:rsidP="001C12CC">
      <w:pPr>
        <w:spacing w:after="200" w:line="360" w:lineRule="auto"/>
        <w:jc w:val="both"/>
        <w:rPr>
          <w:rFonts w:ascii="Times New Roman" w:eastAsia="Times New Roman" w:hAnsi="Times New Roman" w:cs="Times New Roman"/>
          <w:sz w:val="24"/>
          <w:szCs w:val="24"/>
          <w:lang w:eastAsia="it-IT"/>
        </w:rPr>
      </w:pPr>
      <w:r w:rsidRPr="001C12CC">
        <w:rPr>
          <w:rFonts w:ascii="Times New Roman" w:eastAsia="Times New Roman" w:hAnsi="Times New Roman" w:cs="Times New Roman"/>
          <w:sz w:val="24"/>
          <w:szCs w:val="24"/>
          <w:lang w:eastAsia="it-IT"/>
        </w:rPr>
        <w:t xml:space="preserve">Un documento è detto autentico se non vi sono motivi sufficienti per ritenere che l’attribuzione tradizionalmente tramandata sia da considerarsi indiscutibile e dunque la paternità dello scritto è universalmente accettata. La lettera ai Romani, così come </w:t>
      </w:r>
      <w:proofErr w:type="spellStart"/>
      <w:r w:rsidRPr="001C12CC">
        <w:rPr>
          <w:rFonts w:ascii="Times New Roman" w:eastAsia="Times New Roman" w:hAnsi="Times New Roman" w:cs="Times New Roman"/>
          <w:sz w:val="24"/>
          <w:szCs w:val="24"/>
          <w:lang w:eastAsia="it-IT"/>
        </w:rPr>
        <w:t>Gal</w:t>
      </w:r>
      <w:proofErr w:type="spellEnd"/>
      <w:r w:rsidRPr="001C12CC">
        <w:rPr>
          <w:rFonts w:ascii="Times New Roman" w:eastAsia="Times New Roman" w:hAnsi="Times New Roman" w:cs="Times New Roman"/>
          <w:sz w:val="24"/>
          <w:szCs w:val="24"/>
          <w:lang w:eastAsia="it-IT"/>
        </w:rPr>
        <w:t xml:space="preserve">, 1 </w:t>
      </w:r>
      <w:proofErr w:type="spellStart"/>
      <w:r w:rsidRPr="001C12CC">
        <w:rPr>
          <w:rFonts w:ascii="Times New Roman" w:eastAsia="Times New Roman" w:hAnsi="Times New Roman" w:cs="Times New Roman"/>
          <w:sz w:val="24"/>
          <w:szCs w:val="24"/>
          <w:lang w:eastAsia="it-IT"/>
        </w:rPr>
        <w:t>Ts</w:t>
      </w:r>
      <w:proofErr w:type="spellEnd"/>
      <w:r w:rsidRPr="001C12CC">
        <w:rPr>
          <w:rFonts w:ascii="Times New Roman" w:eastAsia="Times New Roman" w:hAnsi="Times New Roman" w:cs="Times New Roman"/>
          <w:sz w:val="24"/>
          <w:szCs w:val="24"/>
          <w:lang w:eastAsia="it-IT"/>
        </w:rPr>
        <w:t xml:space="preserve">, 1 – 2 </w:t>
      </w:r>
      <w:proofErr w:type="spellStart"/>
      <w:r w:rsidRPr="001C12CC">
        <w:rPr>
          <w:rFonts w:ascii="Times New Roman" w:eastAsia="Times New Roman" w:hAnsi="Times New Roman" w:cs="Times New Roman"/>
          <w:sz w:val="24"/>
          <w:szCs w:val="24"/>
          <w:lang w:eastAsia="it-IT"/>
        </w:rPr>
        <w:t>Cor</w:t>
      </w:r>
      <w:proofErr w:type="spellEnd"/>
      <w:r w:rsidRPr="001C12CC">
        <w:rPr>
          <w:rFonts w:ascii="Times New Roman" w:eastAsia="Times New Roman" w:hAnsi="Times New Roman" w:cs="Times New Roman"/>
          <w:sz w:val="24"/>
          <w:szCs w:val="24"/>
          <w:lang w:eastAsia="it-IT"/>
        </w:rPr>
        <w:t>, Fil, Fm sono considerati scritti autentici.</w:t>
      </w:r>
    </w:p>
    <w:p w:rsidR="001C12CC" w:rsidRPr="001C12CC" w:rsidRDefault="001C12CC" w:rsidP="001C12CC">
      <w:pPr>
        <w:spacing w:after="200" w:line="360" w:lineRule="auto"/>
        <w:jc w:val="both"/>
        <w:rPr>
          <w:rFonts w:ascii="Times New Roman" w:eastAsia="Times New Roman" w:hAnsi="Times New Roman" w:cs="Times New Roman"/>
          <w:sz w:val="24"/>
          <w:szCs w:val="24"/>
          <w:lang w:eastAsia="it-IT"/>
        </w:rPr>
      </w:pPr>
    </w:p>
    <w:p w:rsidR="001C12CC" w:rsidRPr="001C12CC" w:rsidRDefault="001C12CC" w:rsidP="001C12CC">
      <w:pPr>
        <w:keepNext/>
        <w:keepLines/>
        <w:spacing w:before="200" w:after="0" w:line="276" w:lineRule="auto"/>
        <w:outlineLvl w:val="1"/>
        <w:rPr>
          <w:rFonts w:ascii="Times New Roman" w:eastAsia="Times New Roman" w:hAnsi="Times New Roman" w:cs="Times New Roman"/>
          <w:bCs/>
          <w:i/>
          <w:color w:val="4F81BD"/>
          <w:sz w:val="24"/>
          <w:szCs w:val="24"/>
          <w:lang w:eastAsia="it-IT"/>
        </w:rPr>
      </w:pPr>
      <w:bookmarkStart w:id="6" w:name="_Toc374449845"/>
      <w:r w:rsidRPr="001C12CC">
        <w:rPr>
          <w:rFonts w:ascii="Times New Roman" w:eastAsia="Times New Roman" w:hAnsi="Times New Roman" w:cs="Times New Roman"/>
          <w:bCs/>
          <w:i/>
          <w:color w:val="4F81BD"/>
          <w:sz w:val="24"/>
          <w:szCs w:val="24"/>
          <w:lang w:eastAsia="it-IT"/>
        </w:rPr>
        <w:t>10. 3 Chi è Paolo?</w:t>
      </w:r>
      <w:bookmarkEnd w:id="6"/>
    </w:p>
    <w:p w:rsidR="001C12CC" w:rsidRPr="001C12CC" w:rsidRDefault="001C12CC" w:rsidP="001C12CC">
      <w:pPr>
        <w:spacing w:after="200" w:line="360" w:lineRule="auto"/>
        <w:jc w:val="both"/>
        <w:rPr>
          <w:rFonts w:ascii="Times New Roman" w:eastAsia="Times New Roman" w:hAnsi="Times New Roman" w:cs="Times New Roman"/>
          <w:sz w:val="24"/>
          <w:szCs w:val="24"/>
          <w:lang w:eastAsia="it-IT"/>
        </w:rPr>
      </w:pPr>
      <w:r w:rsidRPr="001C12CC">
        <w:rPr>
          <w:rFonts w:ascii="Times New Roman" w:eastAsia="Times New Roman" w:hAnsi="Times New Roman" w:cs="Times New Roman"/>
          <w:sz w:val="24"/>
          <w:szCs w:val="24"/>
          <w:lang w:eastAsia="it-IT"/>
        </w:rPr>
        <w:t>Un uomo d’azione, un pastore premuroso, un intellettuale, il vero fondatore del cristianesimo?</w:t>
      </w:r>
    </w:p>
    <w:p w:rsidR="001C12CC" w:rsidRPr="001C12CC" w:rsidRDefault="001C12CC" w:rsidP="001C12CC">
      <w:pPr>
        <w:spacing w:after="200" w:line="360" w:lineRule="auto"/>
        <w:jc w:val="both"/>
        <w:rPr>
          <w:rFonts w:ascii="Times New Roman" w:eastAsia="Times New Roman" w:hAnsi="Times New Roman" w:cs="Times New Roman"/>
          <w:sz w:val="24"/>
          <w:szCs w:val="24"/>
          <w:lang w:eastAsia="it-IT"/>
        </w:rPr>
      </w:pPr>
      <w:r w:rsidRPr="001C12CC">
        <w:rPr>
          <w:rFonts w:ascii="Times New Roman" w:eastAsia="Times New Roman" w:hAnsi="Times New Roman" w:cs="Times New Roman"/>
          <w:sz w:val="24"/>
          <w:szCs w:val="24"/>
          <w:lang w:eastAsia="it-IT"/>
        </w:rPr>
        <w:t xml:space="preserve">Paolo proviene da famiglia ebraica, ed è nato ed educato a Tarso di </w:t>
      </w:r>
      <w:proofErr w:type="spellStart"/>
      <w:r w:rsidRPr="001C12CC">
        <w:rPr>
          <w:rFonts w:ascii="Times New Roman" w:eastAsia="Times New Roman" w:hAnsi="Times New Roman" w:cs="Times New Roman"/>
          <w:sz w:val="24"/>
          <w:szCs w:val="24"/>
          <w:lang w:eastAsia="it-IT"/>
        </w:rPr>
        <w:t>Cilicia</w:t>
      </w:r>
      <w:proofErr w:type="spellEnd"/>
      <w:r w:rsidRPr="001C12CC">
        <w:rPr>
          <w:rFonts w:ascii="Times New Roman" w:eastAsia="Times New Roman" w:hAnsi="Times New Roman" w:cs="Times New Roman"/>
          <w:sz w:val="24"/>
          <w:szCs w:val="24"/>
          <w:lang w:eastAsia="it-IT"/>
        </w:rPr>
        <w:t xml:space="preserve">. Poi si reca a Gerusalemme per ricevere la sua formazione spirituale e </w:t>
      </w:r>
      <w:proofErr w:type="spellStart"/>
      <w:r w:rsidRPr="001C12CC">
        <w:rPr>
          <w:rFonts w:ascii="Times New Roman" w:eastAsia="Times New Roman" w:hAnsi="Times New Roman" w:cs="Times New Roman"/>
          <w:sz w:val="24"/>
          <w:szCs w:val="24"/>
          <w:lang w:eastAsia="it-IT"/>
        </w:rPr>
        <w:t>biblcia</w:t>
      </w:r>
      <w:proofErr w:type="spellEnd"/>
      <w:r w:rsidRPr="001C12CC">
        <w:rPr>
          <w:rFonts w:ascii="Times New Roman" w:eastAsia="Times New Roman" w:hAnsi="Times New Roman" w:cs="Times New Roman"/>
          <w:sz w:val="24"/>
          <w:szCs w:val="24"/>
          <w:lang w:eastAsia="it-IT"/>
        </w:rPr>
        <w:t xml:space="preserve"> dai Farisei. La sua personalità è eclettica e arricchita dal contatto con la cultura greca e romana. Anche il suo nome Saulo/Paolo è segno di questo porsi alla frontiera di culture diverse. Saul è il primo re di Israele della tribù di Beniamino, a cui appartiene la famiglia di Paolo. </w:t>
      </w:r>
      <w:proofErr w:type="spellStart"/>
      <w:r w:rsidRPr="001C12CC">
        <w:rPr>
          <w:rFonts w:ascii="Times New Roman" w:eastAsia="Times New Roman" w:hAnsi="Times New Roman" w:cs="Times New Roman"/>
          <w:sz w:val="24"/>
          <w:szCs w:val="24"/>
          <w:lang w:eastAsia="it-IT"/>
        </w:rPr>
        <w:t>Saulos</w:t>
      </w:r>
      <w:proofErr w:type="spellEnd"/>
      <w:r w:rsidRPr="001C12CC">
        <w:rPr>
          <w:rFonts w:ascii="Times New Roman" w:eastAsia="Times New Roman" w:hAnsi="Times New Roman" w:cs="Times New Roman"/>
          <w:sz w:val="24"/>
          <w:szCs w:val="24"/>
          <w:lang w:eastAsia="it-IT"/>
        </w:rPr>
        <w:t xml:space="preserve"> è il nome ebraico grecizzato mentre Paolo è il nome latino dato alla famiglia dalla gens Aemilia, una potente famiglia dell’aristocrazia latina, che aveva probabilmente avuto contatti commerciali con la famiglia di Paolo. Egli è cittadino romano fin dalla nascita, un privilegio piuttosto singolare per un ebreo, concesso probabilmente alla sua famiglia per meriti particolari nei confronti dell’impero.</w:t>
      </w:r>
    </w:p>
    <w:p w:rsidR="001C12CC" w:rsidRPr="001C12CC" w:rsidRDefault="001C12CC" w:rsidP="001C12CC">
      <w:pPr>
        <w:spacing w:after="200" w:line="360" w:lineRule="auto"/>
        <w:jc w:val="both"/>
        <w:rPr>
          <w:rFonts w:ascii="Times New Roman" w:eastAsia="Times New Roman" w:hAnsi="Times New Roman" w:cs="Times New Roman"/>
          <w:b/>
          <w:i/>
          <w:sz w:val="24"/>
          <w:szCs w:val="24"/>
          <w:lang w:eastAsia="it-IT"/>
        </w:rPr>
      </w:pPr>
      <w:r w:rsidRPr="001C12CC">
        <w:rPr>
          <w:rFonts w:ascii="Times New Roman" w:eastAsia="Times New Roman" w:hAnsi="Times New Roman" w:cs="Times New Roman"/>
          <w:b/>
          <w:i/>
          <w:sz w:val="24"/>
          <w:szCs w:val="24"/>
          <w:lang w:eastAsia="it-IT"/>
        </w:rPr>
        <w:t>10. 4 Cronologia della vita di Paolo</w:t>
      </w:r>
    </w:p>
    <w:p w:rsidR="001C12CC" w:rsidRPr="001C12CC" w:rsidRDefault="001C12CC" w:rsidP="001C12CC">
      <w:pPr>
        <w:spacing w:after="200" w:line="360" w:lineRule="auto"/>
        <w:jc w:val="both"/>
        <w:rPr>
          <w:rFonts w:ascii="Times New Roman" w:eastAsia="Times New Roman" w:hAnsi="Times New Roman" w:cs="Times New Roman"/>
          <w:sz w:val="24"/>
          <w:szCs w:val="24"/>
          <w:lang w:eastAsia="it-IT"/>
        </w:rPr>
      </w:pPr>
      <w:r w:rsidRPr="001C12CC">
        <w:rPr>
          <w:rFonts w:ascii="Times New Roman" w:eastAsia="Times New Roman" w:hAnsi="Times New Roman" w:cs="Times New Roman"/>
          <w:sz w:val="24"/>
          <w:szCs w:val="24"/>
          <w:lang w:eastAsia="it-IT"/>
        </w:rPr>
        <w:t xml:space="preserve">Dal punto di vista della cronologia della sua vita, l’unico elemento databile in modo assoluto è l’incontro con il proconsole </w:t>
      </w:r>
      <w:proofErr w:type="spellStart"/>
      <w:r w:rsidRPr="001C12CC">
        <w:rPr>
          <w:rFonts w:ascii="Times New Roman" w:eastAsia="Times New Roman" w:hAnsi="Times New Roman" w:cs="Times New Roman"/>
          <w:sz w:val="24"/>
          <w:szCs w:val="24"/>
          <w:lang w:eastAsia="it-IT"/>
        </w:rPr>
        <w:t>Gallione</w:t>
      </w:r>
      <w:proofErr w:type="spellEnd"/>
      <w:r w:rsidRPr="001C12CC">
        <w:rPr>
          <w:rFonts w:ascii="Times New Roman" w:eastAsia="Times New Roman" w:hAnsi="Times New Roman" w:cs="Times New Roman"/>
          <w:sz w:val="24"/>
          <w:szCs w:val="24"/>
          <w:lang w:eastAsia="it-IT"/>
        </w:rPr>
        <w:t xml:space="preserve"> a Corinto narrato in Atti 18, perché sappiamo per certo che egli fu proconsole tra il 51 e il 52 </w:t>
      </w:r>
      <w:proofErr w:type="gramStart"/>
      <w:r w:rsidRPr="001C12CC">
        <w:rPr>
          <w:rFonts w:ascii="Times New Roman" w:eastAsia="Times New Roman" w:hAnsi="Times New Roman" w:cs="Times New Roman"/>
          <w:sz w:val="24"/>
          <w:szCs w:val="24"/>
          <w:lang w:eastAsia="it-IT"/>
        </w:rPr>
        <w:t>d.C..</w:t>
      </w:r>
      <w:proofErr w:type="gramEnd"/>
      <w:r w:rsidRPr="001C12CC">
        <w:rPr>
          <w:rFonts w:ascii="Times New Roman" w:eastAsia="Times New Roman" w:hAnsi="Times New Roman" w:cs="Times New Roman"/>
          <w:sz w:val="24"/>
          <w:szCs w:val="24"/>
          <w:lang w:eastAsia="it-IT"/>
        </w:rPr>
        <w:t xml:space="preserve"> Alla luce di questa datazione si può ricostruire l’intera cronologia della sua vita: </w:t>
      </w:r>
    </w:p>
    <w:p w:rsidR="001C12CC" w:rsidRPr="001C12CC" w:rsidRDefault="001C12CC" w:rsidP="001C12CC">
      <w:pPr>
        <w:spacing w:after="200" w:line="360" w:lineRule="auto"/>
        <w:jc w:val="both"/>
        <w:rPr>
          <w:rFonts w:ascii="Times New Roman" w:eastAsia="Times New Roman" w:hAnsi="Times New Roman" w:cs="Times New Roman"/>
          <w:sz w:val="24"/>
          <w:szCs w:val="24"/>
          <w:lang w:eastAsia="it-IT"/>
        </w:rPr>
      </w:pPr>
    </w:p>
    <w:p w:rsidR="001C12CC" w:rsidRPr="001C12CC" w:rsidRDefault="001C12CC" w:rsidP="001C12CC">
      <w:pPr>
        <w:spacing w:after="200" w:line="360" w:lineRule="auto"/>
        <w:jc w:val="both"/>
        <w:rPr>
          <w:rFonts w:ascii="Times New Roman" w:eastAsia="Times New Roman" w:hAnsi="Times New Roman" w:cs="Times New Roman"/>
          <w:sz w:val="24"/>
          <w:szCs w:val="24"/>
          <w:lang w:eastAsia="it-IT"/>
        </w:rPr>
      </w:pPr>
      <w:r w:rsidRPr="001C12CC">
        <w:rPr>
          <w:rFonts w:ascii="Times New Roman" w:eastAsia="Times New Roman" w:hAnsi="Times New Roman" w:cs="Times New Roman"/>
          <w:sz w:val="24"/>
          <w:szCs w:val="24"/>
          <w:lang w:eastAsia="it-IT"/>
        </w:rPr>
        <w:t>Conversione 34 -35</w:t>
      </w:r>
    </w:p>
    <w:p w:rsidR="001C12CC" w:rsidRPr="001C12CC" w:rsidRDefault="001C12CC" w:rsidP="001C12CC">
      <w:pPr>
        <w:spacing w:after="200" w:line="360" w:lineRule="auto"/>
        <w:jc w:val="both"/>
        <w:rPr>
          <w:rFonts w:ascii="Times New Roman" w:eastAsia="Times New Roman" w:hAnsi="Times New Roman" w:cs="Times New Roman"/>
          <w:sz w:val="24"/>
          <w:szCs w:val="24"/>
          <w:lang w:eastAsia="it-IT"/>
        </w:rPr>
      </w:pPr>
    </w:p>
    <w:p w:rsidR="001C12CC" w:rsidRPr="001C12CC" w:rsidRDefault="001C12CC" w:rsidP="001C12CC">
      <w:pPr>
        <w:spacing w:after="200" w:line="360" w:lineRule="auto"/>
        <w:jc w:val="both"/>
        <w:rPr>
          <w:rFonts w:ascii="Times New Roman" w:eastAsia="Times New Roman" w:hAnsi="Times New Roman" w:cs="Times New Roman"/>
          <w:sz w:val="24"/>
          <w:szCs w:val="24"/>
          <w:lang w:eastAsia="it-IT"/>
        </w:rPr>
      </w:pPr>
      <w:r w:rsidRPr="001C12CC">
        <w:rPr>
          <w:rFonts w:ascii="Times New Roman" w:eastAsia="Times New Roman" w:hAnsi="Times New Roman" w:cs="Times New Roman"/>
          <w:sz w:val="24"/>
          <w:szCs w:val="24"/>
          <w:lang w:eastAsia="it-IT"/>
        </w:rPr>
        <w:t xml:space="preserve">Prima salita a </w:t>
      </w:r>
      <w:proofErr w:type="spellStart"/>
      <w:r w:rsidRPr="001C12CC">
        <w:rPr>
          <w:rFonts w:ascii="Times New Roman" w:eastAsia="Times New Roman" w:hAnsi="Times New Roman" w:cs="Times New Roman"/>
          <w:sz w:val="24"/>
          <w:szCs w:val="24"/>
          <w:lang w:eastAsia="it-IT"/>
        </w:rPr>
        <w:t>gerusalemme</w:t>
      </w:r>
      <w:proofErr w:type="spellEnd"/>
      <w:r w:rsidRPr="001C12CC">
        <w:rPr>
          <w:rFonts w:ascii="Times New Roman" w:eastAsia="Times New Roman" w:hAnsi="Times New Roman" w:cs="Times New Roman"/>
          <w:sz w:val="24"/>
          <w:szCs w:val="24"/>
          <w:lang w:eastAsia="it-IT"/>
        </w:rPr>
        <w:t xml:space="preserve"> dopo tre anni 38</w:t>
      </w:r>
    </w:p>
    <w:p w:rsidR="001C12CC" w:rsidRPr="001C12CC" w:rsidRDefault="001C12CC" w:rsidP="001C12CC">
      <w:pPr>
        <w:spacing w:after="200" w:line="360" w:lineRule="auto"/>
        <w:jc w:val="both"/>
        <w:rPr>
          <w:rFonts w:ascii="Times New Roman" w:eastAsia="Times New Roman" w:hAnsi="Times New Roman" w:cs="Times New Roman"/>
          <w:sz w:val="24"/>
          <w:szCs w:val="24"/>
          <w:lang w:eastAsia="it-IT"/>
        </w:rPr>
      </w:pPr>
    </w:p>
    <w:p w:rsidR="001C12CC" w:rsidRPr="001C12CC" w:rsidRDefault="001C12CC" w:rsidP="001C12CC">
      <w:pPr>
        <w:spacing w:after="200" w:line="360" w:lineRule="auto"/>
        <w:jc w:val="both"/>
        <w:rPr>
          <w:rFonts w:ascii="Times New Roman" w:eastAsia="Times New Roman" w:hAnsi="Times New Roman" w:cs="Times New Roman"/>
          <w:sz w:val="24"/>
          <w:szCs w:val="24"/>
          <w:lang w:eastAsia="it-IT"/>
        </w:rPr>
      </w:pPr>
      <w:r w:rsidRPr="001C12CC">
        <w:rPr>
          <w:rFonts w:ascii="Times New Roman" w:eastAsia="Times New Roman" w:hAnsi="Times New Roman" w:cs="Times New Roman"/>
          <w:sz w:val="24"/>
          <w:szCs w:val="24"/>
          <w:lang w:eastAsia="it-IT"/>
        </w:rPr>
        <w:t xml:space="preserve">Seconda salita a </w:t>
      </w:r>
      <w:proofErr w:type="spellStart"/>
      <w:r w:rsidRPr="001C12CC">
        <w:rPr>
          <w:rFonts w:ascii="Times New Roman" w:eastAsia="Times New Roman" w:hAnsi="Times New Roman" w:cs="Times New Roman"/>
          <w:sz w:val="24"/>
          <w:szCs w:val="24"/>
          <w:lang w:eastAsia="it-IT"/>
        </w:rPr>
        <w:t>gerusalemme</w:t>
      </w:r>
      <w:proofErr w:type="spellEnd"/>
      <w:r w:rsidRPr="001C12CC">
        <w:rPr>
          <w:rFonts w:ascii="Times New Roman" w:eastAsia="Times New Roman" w:hAnsi="Times New Roman" w:cs="Times New Roman"/>
          <w:sz w:val="24"/>
          <w:szCs w:val="24"/>
          <w:lang w:eastAsia="it-IT"/>
        </w:rPr>
        <w:t xml:space="preserve"> dopo 14 anni 49 – 50</w:t>
      </w:r>
    </w:p>
    <w:p w:rsidR="001C12CC" w:rsidRPr="001C12CC" w:rsidRDefault="001C12CC" w:rsidP="001C12CC">
      <w:pPr>
        <w:spacing w:after="200" w:line="360" w:lineRule="auto"/>
        <w:jc w:val="both"/>
        <w:rPr>
          <w:rFonts w:ascii="Times New Roman" w:eastAsia="Times New Roman" w:hAnsi="Times New Roman" w:cs="Times New Roman"/>
          <w:sz w:val="24"/>
          <w:szCs w:val="24"/>
          <w:lang w:eastAsia="it-IT"/>
        </w:rPr>
      </w:pPr>
    </w:p>
    <w:p w:rsidR="001C12CC" w:rsidRPr="001C12CC" w:rsidRDefault="001C12CC" w:rsidP="001C12CC">
      <w:pPr>
        <w:spacing w:after="200" w:line="360" w:lineRule="auto"/>
        <w:jc w:val="both"/>
        <w:rPr>
          <w:rFonts w:ascii="Times New Roman" w:eastAsia="Times New Roman" w:hAnsi="Times New Roman" w:cs="Times New Roman"/>
          <w:sz w:val="24"/>
          <w:szCs w:val="24"/>
          <w:lang w:eastAsia="it-IT"/>
        </w:rPr>
      </w:pPr>
      <w:r w:rsidRPr="001C12CC">
        <w:rPr>
          <w:rFonts w:ascii="Times New Roman" w:eastAsia="Times New Roman" w:hAnsi="Times New Roman" w:cs="Times New Roman"/>
          <w:sz w:val="24"/>
          <w:szCs w:val="24"/>
          <w:lang w:eastAsia="it-IT"/>
        </w:rPr>
        <w:t>I viaggio missionario 45 - 49</w:t>
      </w:r>
    </w:p>
    <w:p w:rsidR="001C12CC" w:rsidRPr="001C12CC" w:rsidRDefault="001C12CC" w:rsidP="001C12CC">
      <w:pPr>
        <w:spacing w:after="200" w:line="360" w:lineRule="auto"/>
        <w:jc w:val="both"/>
        <w:rPr>
          <w:rFonts w:ascii="Times New Roman" w:eastAsia="Times New Roman" w:hAnsi="Times New Roman" w:cs="Times New Roman"/>
          <w:sz w:val="24"/>
          <w:szCs w:val="24"/>
          <w:lang w:eastAsia="it-IT"/>
        </w:rPr>
      </w:pPr>
      <w:r w:rsidRPr="001C12CC">
        <w:rPr>
          <w:rFonts w:ascii="Times New Roman" w:eastAsia="Times New Roman" w:hAnsi="Times New Roman" w:cs="Times New Roman"/>
          <w:sz w:val="24"/>
          <w:szCs w:val="24"/>
          <w:lang w:eastAsia="it-IT"/>
        </w:rPr>
        <w:t xml:space="preserve">II viaggio </w:t>
      </w:r>
      <w:proofErr w:type="gramStart"/>
      <w:r w:rsidRPr="001C12CC">
        <w:rPr>
          <w:rFonts w:ascii="Times New Roman" w:eastAsia="Times New Roman" w:hAnsi="Times New Roman" w:cs="Times New Roman"/>
          <w:sz w:val="24"/>
          <w:szCs w:val="24"/>
          <w:lang w:eastAsia="it-IT"/>
        </w:rPr>
        <w:t>missionario  49</w:t>
      </w:r>
      <w:proofErr w:type="gramEnd"/>
      <w:r w:rsidRPr="001C12CC">
        <w:rPr>
          <w:rFonts w:ascii="Times New Roman" w:eastAsia="Times New Roman" w:hAnsi="Times New Roman" w:cs="Times New Roman"/>
          <w:sz w:val="24"/>
          <w:szCs w:val="24"/>
          <w:lang w:eastAsia="it-IT"/>
        </w:rPr>
        <w:t xml:space="preserve"> – 52 (incontro con </w:t>
      </w:r>
      <w:proofErr w:type="spellStart"/>
      <w:r w:rsidRPr="001C12CC">
        <w:rPr>
          <w:rFonts w:ascii="Times New Roman" w:eastAsia="Times New Roman" w:hAnsi="Times New Roman" w:cs="Times New Roman"/>
          <w:sz w:val="24"/>
          <w:szCs w:val="24"/>
          <w:lang w:eastAsia="it-IT"/>
        </w:rPr>
        <w:t>Gallione</w:t>
      </w:r>
      <w:proofErr w:type="spellEnd"/>
      <w:r w:rsidRPr="001C12CC">
        <w:rPr>
          <w:rFonts w:ascii="Times New Roman" w:eastAsia="Times New Roman" w:hAnsi="Times New Roman" w:cs="Times New Roman"/>
          <w:sz w:val="24"/>
          <w:szCs w:val="24"/>
          <w:lang w:eastAsia="it-IT"/>
        </w:rPr>
        <w:t>, Aquila e Priscilla)</w:t>
      </w:r>
    </w:p>
    <w:p w:rsidR="001C12CC" w:rsidRPr="001C12CC" w:rsidRDefault="001C12CC" w:rsidP="001C12CC">
      <w:pPr>
        <w:spacing w:after="200" w:line="360" w:lineRule="auto"/>
        <w:jc w:val="both"/>
        <w:rPr>
          <w:rFonts w:ascii="Times New Roman" w:eastAsia="Times New Roman" w:hAnsi="Times New Roman" w:cs="Times New Roman"/>
          <w:sz w:val="24"/>
          <w:szCs w:val="24"/>
          <w:lang w:eastAsia="it-IT"/>
        </w:rPr>
      </w:pPr>
      <w:r w:rsidRPr="001C12CC">
        <w:rPr>
          <w:rFonts w:ascii="Times New Roman" w:eastAsia="Times New Roman" w:hAnsi="Times New Roman" w:cs="Times New Roman"/>
          <w:sz w:val="24"/>
          <w:szCs w:val="24"/>
          <w:lang w:eastAsia="it-IT"/>
        </w:rPr>
        <w:t>III viaggio missionario 54 - 58</w:t>
      </w:r>
    </w:p>
    <w:p w:rsidR="001C12CC" w:rsidRPr="001C12CC" w:rsidRDefault="001C12CC" w:rsidP="001C12CC">
      <w:pPr>
        <w:spacing w:after="200" w:line="360" w:lineRule="auto"/>
        <w:jc w:val="both"/>
        <w:rPr>
          <w:rFonts w:ascii="Times New Roman" w:eastAsia="Times New Roman" w:hAnsi="Times New Roman" w:cs="Times New Roman"/>
          <w:sz w:val="24"/>
          <w:szCs w:val="24"/>
          <w:lang w:eastAsia="it-IT"/>
        </w:rPr>
      </w:pPr>
    </w:p>
    <w:p w:rsidR="001C12CC" w:rsidRPr="001C12CC" w:rsidRDefault="001C12CC" w:rsidP="001C12CC">
      <w:pPr>
        <w:spacing w:after="200" w:line="360" w:lineRule="auto"/>
        <w:jc w:val="both"/>
        <w:rPr>
          <w:rFonts w:ascii="Times New Roman" w:eastAsia="Times New Roman" w:hAnsi="Times New Roman" w:cs="Times New Roman"/>
          <w:sz w:val="24"/>
          <w:szCs w:val="24"/>
          <w:lang w:eastAsia="it-IT"/>
        </w:rPr>
      </w:pPr>
    </w:p>
    <w:p w:rsidR="001C12CC" w:rsidRPr="001C12CC" w:rsidRDefault="001C12CC" w:rsidP="001C12CC">
      <w:pPr>
        <w:spacing w:after="200" w:line="360" w:lineRule="auto"/>
        <w:jc w:val="both"/>
        <w:rPr>
          <w:rFonts w:ascii="Times New Roman" w:eastAsia="Times New Roman" w:hAnsi="Times New Roman" w:cs="Times New Roman"/>
          <w:sz w:val="24"/>
          <w:szCs w:val="24"/>
          <w:lang w:eastAsia="it-IT"/>
        </w:rPr>
      </w:pPr>
    </w:p>
    <w:p w:rsidR="001C12CC" w:rsidRPr="001C12CC" w:rsidRDefault="001C12CC" w:rsidP="001C12CC">
      <w:pPr>
        <w:keepNext/>
        <w:keepLines/>
        <w:spacing w:before="200" w:after="0" w:line="276" w:lineRule="auto"/>
        <w:outlineLvl w:val="1"/>
        <w:rPr>
          <w:rFonts w:ascii="Times New Roman" w:eastAsia="Times New Roman" w:hAnsi="Times New Roman" w:cs="Times New Roman"/>
          <w:bCs/>
          <w:i/>
          <w:color w:val="4F81BD"/>
          <w:sz w:val="24"/>
          <w:szCs w:val="24"/>
          <w:lang w:eastAsia="it-IT"/>
        </w:rPr>
      </w:pPr>
      <w:bookmarkStart w:id="7" w:name="_Toc374449846"/>
      <w:r w:rsidRPr="001C12CC">
        <w:rPr>
          <w:rFonts w:ascii="Times New Roman" w:eastAsia="Times New Roman" w:hAnsi="Times New Roman" w:cs="Times New Roman"/>
          <w:bCs/>
          <w:i/>
          <w:color w:val="4F81BD"/>
          <w:sz w:val="24"/>
          <w:szCs w:val="24"/>
          <w:lang w:eastAsia="it-IT"/>
        </w:rPr>
        <w:t>10. 5 Quella di Paolo fu una conversione o una vocazione?</w:t>
      </w:r>
      <w:bookmarkEnd w:id="7"/>
    </w:p>
    <w:p w:rsidR="001C12CC" w:rsidRPr="001C12CC" w:rsidRDefault="001C12CC" w:rsidP="001C12CC">
      <w:pPr>
        <w:spacing w:after="200" w:line="360" w:lineRule="auto"/>
        <w:jc w:val="both"/>
        <w:rPr>
          <w:rFonts w:ascii="Times New Roman" w:eastAsia="Times New Roman" w:hAnsi="Times New Roman" w:cs="Times New Roman"/>
          <w:sz w:val="24"/>
          <w:szCs w:val="24"/>
          <w:lang w:eastAsia="it-IT"/>
        </w:rPr>
      </w:pPr>
      <w:r w:rsidRPr="001C12CC">
        <w:rPr>
          <w:rFonts w:ascii="Times New Roman" w:eastAsia="Times New Roman" w:hAnsi="Times New Roman" w:cs="Times New Roman"/>
          <w:sz w:val="24"/>
          <w:szCs w:val="24"/>
          <w:lang w:eastAsia="it-IT"/>
        </w:rPr>
        <w:t xml:space="preserve">Leggi At </w:t>
      </w:r>
      <w:proofErr w:type="gramStart"/>
      <w:r w:rsidRPr="001C12CC">
        <w:rPr>
          <w:rFonts w:ascii="Times New Roman" w:eastAsia="Times New Roman" w:hAnsi="Times New Roman" w:cs="Times New Roman"/>
          <w:sz w:val="24"/>
          <w:szCs w:val="24"/>
          <w:lang w:eastAsia="it-IT"/>
        </w:rPr>
        <w:t>9 ;</w:t>
      </w:r>
      <w:proofErr w:type="gramEnd"/>
      <w:r w:rsidRPr="001C12CC">
        <w:rPr>
          <w:rFonts w:ascii="Times New Roman" w:eastAsia="Times New Roman" w:hAnsi="Times New Roman" w:cs="Times New Roman"/>
          <w:sz w:val="24"/>
          <w:szCs w:val="24"/>
          <w:lang w:eastAsia="it-IT"/>
        </w:rPr>
        <w:t xml:space="preserve">  22; 26; I </w:t>
      </w:r>
      <w:proofErr w:type="spellStart"/>
      <w:r w:rsidRPr="001C12CC">
        <w:rPr>
          <w:rFonts w:ascii="Times New Roman" w:eastAsia="Times New Roman" w:hAnsi="Times New Roman" w:cs="Times New Roman"/>
          <w:sz w:val="24"/>
          <w:szCs w:val="24"/>
          <w:lang w:eastAsia="it-IT"/>
        </w:rPr>
        <w:t>Cor</w:t>
      </w:r>
      <w:proofErr w:type="spellEnd"/>
      <w:r w:rsidRPr="001C12CC">
        <w:rPr>
          <w:rFonts w:ascii="Times New Roman" w:eastAsia="Times New Roman" w:hAnsi="Times New Roman" w:cs="Times New Roman"/>
          <w:sz w:val="24"/>
          <w:szCs w:val="24"/>
          <w:lang w:eastAsia="it-IT"/>
        </w:rPr>
        <w:t xml:space="preserve"> 15, 8; </w:t>
      </w:r>
      <w:proofErr w:type="spellStart"/>
      <w:r w:rsidRPr="001C12CC">
        <w:rPr>
          <w:rFonts w:ascii="Times New Roman" w:eastAsia="Times New Roman" w:hAnsi="Times New Roman" w:cs="Times New Roman"/>
          <w:sz w:val="24"/>
          <w:szCs w:val="24"/>
          <w:lang w:eastAsia="it-IT"/>
        </w:rPr>
        <w:t>Gal</w:t>
      </w:r>
      <w:proofErr w:type="spellEnd"/>
      <w:r w:rsidRPr="001C12CC">
        <w:rPr>
          <w:rFonts w:ascii="Times New Roman" w:eastAsia="Times New Roman" w:hAnsi="Times New Roman" w:cs="Times New Roman"/>
          <w:sz w:val="24"/>
          <w:szCs w:val="24"/>
          <w:lang w:eastAsia="it-IT"/>
        </w:rPr>
        <w:t xml:space="preserve"> 1, 15 – 16.</w:t>
      </w:r>
    </w:p>
    <w:p w:rsidR="001C12CC" w:rsidRPr="001C12CC" w:rsidRDefault="001C12CC" w:rsidP="001C12CC">
      <w:pPr>
        <w:spacing w:after="200" w:line="360" w:lineRule="auto"/>
        <w:jc w:val="both"/>
        <w:rPr>
          <w:rFonts w:ascii="Times New Roman" w:eastAsia="Times New Roman" w:hAnsi="Times New Roman" w:cs="Times New Roman"/>
          <w:sz w:val="24"/>
          <w:szCs w:val="24"/>
          <w:lang w:eastAsia="it-IT"/>
        </w:rPr>
      </w:pPr>
      <w:r w:rsidRPr="001C12CC">
        <w:rPr>
          <w:rFonts w:ascii="Times New Roman" w:eastAsia="Times New Roman" w:hAnsi="Times New Roman" w:cs="Times New Roman"/>
          <w:sz w:val="24"/>
          <w:szCs w:val="24"/>
          <w:lang w:eastAsia="it-IT"/>
        </w:rPr>
        <w:t xml:space="preserve">Quella di Paolo non fu una conversione intesa non in senso morale o dall’ebraismo </w:t>
      </w:r>
      <w:proofErr w:type="gramStart"/>
      <w:r w:rsidRPr="001C12CC">
        <w:rPr>
          <w:rFonts w:ascii="Times New Roman" w:eastAsia="Times New Roman" w:hAnsi="Times New Roman" w:cs="Times New Roman"/>
          <w:sz w:val="24"/>
          <w:szCs w:val="24"/>
          <w:lang w:eastAsia="it-IT"/>
        </w:rPr>
        <w:t>( Paolo</w:t>
      </w:r>
      <w:proofErr w:type="gramEnd"/>
      <w:r w:rsidRPr="001C12CC">
        <w:rPr>
          <w:rFonts w:ascii="Times New Roman" w:eastAsia="Times New Roman" w:hAnsi="Times New Roman" w:cs="Times New Roman"/>
          <w:sz w:val="24"/>
          <w:szCs w:val="24"/>
          <w:lang w:eastAsia="it-IT"/>
        </w:rPr>
        <w:t xml:space="preserve"> continua a essere ebreo…) ma una conversione ermeneutica, ossia ristrutturazione di tutte le sue categorie attorno a Gesù Cristo.</w:t>
      </w:r>
    </w:p>
    <w:p w:rsidR="001C12CC" w:rsidRPr="001C12CC" w:rsidRDefault="001C12CC" w:rsidP="001C12CC">
      <w:pPr>
        <w:spacing w:after="200" w:line="360" w:lineRule="auto"/>
        <w:jc w:val="both"/>
        <w:rPr>
          <w:rFonts w:ascii="Times New Roman" w:eastAsia="Times New Roman" w:hAnsi="Times New Roman" w:cs="Times New Roman"/>
          <w:sz w:val="24"/>
          <w:szCs w:val="24"/>
          <w:lang w:eastAsia="it-IT"/>
        </w:rPr>
      </w:pPr>
      <w:r w:rsidRPr="001C12CC">
        <w:rPr>
          <w:rFonts w:ascii="Times New Roman" w:eastAsia="Times New Roman" w:hAnsi="Times New Roman" w:cs="Times New Roman"/>
          <w:sz w:val="24"/>
          <w:szCs w:val="24"/>
          <w:lang w:eastAsia="it-IT"/>
        </w:rPr>
        <w:t xml:space="preserve">Da buon ebreo aspettava il messia in un tempo futuro ora sa che questo tempo è già arrivato nella morte e resurrezione di Gesù (cfr. </w:t>
      </w:r>
      <w:proofErr w:type="spellStart"/>
      <w:r w:rsidRPr="001C12CC">
        <w:rPr>
          <w:rFonts w:ascii="Times New Roman" w:eastAsia="Times New Roman" w:hAnsi="Times New Roman" w:cs="Times New Roman"/>
          <w:sz w:val="24"/>
          <w:szCs w:val="24"/>
          <w:lang w:eastAsia="it-IT"/>
        </w:rPr>
        <w:t>Gal</w:t>
      </w:r>
      <w:proofErr w:type="spellEnd"/>
      <w:r w:rsidRPr="001C12CC">
        <w:rPr>
          <w:rFonts w:ascii="Times New Roman" w:eastAsia="Times New Roman" w:hAnsi="Times New Roman" w:cs="Times New Roman"/>
          <w:sz w:val="24"/>
          <w:szCs w:val="24"/>
          <w:lang w:eastAsia="it-IT"/>
        </w:rPr>
        <w:t xml:space="preserve"> 1, 15 -16). È una nuova prospettiva che ribalta tutte il suo impianto farisaico basato sulla legge mosaica. Paolo ha forte consapevolezza di ciò che è accaduto, come mistero che progredisce nella sua vita. Lo descrive a partire dalle immagini profetiche della vocazione come nascita, e rinascita (cfr. 1 </w:t>
      </w:r>
      <w:proofErr w:type="spellStart"/>
      <w:r w:rsidRPr="001C12CC">
        <w:rPr>
          <w:rFonts w:ascii="Times New Roman" w:eastAsia="Times New Roman" w:hAnsi="Times New Roman" w:cs="Times New Roman"/>
          <w:sz w:val="24"/>
          <w:szCs w:val="24"/>
          <w:lang w:eastAsia="it-IT"/>
        </w:rPr>
        <w:t>Cor</w:t>
      </w:r>
      <w:proofErr w:type="spellEnd"/>
      <w:r w:rsidRPr="001C12CC">
        <w:rPr>
          <w:rFonts w:ascii="Times New Roman" w:eastAsia="Times New Roman" w:hAnsi="Times New Roman" w:cs="Times New Roman"/>
          <w:sz w:val="24"/>
          <w:szCs w:val="24"/>
          <w:lang w:eastAsia="it-IT"/>
        </w:rPr>
        <w:t xml:space="preserve"> 15, 8): è un uomo che reinterpreta la sua vita a partire dalla parola di Dio.</w:t>
      </w:r>
    </w:p>
    <w:p w:rsidR="001C12CC" w:rsidRPr="001C12CC" w:rsidRDefault="001C12CC" w:rsidP="001C12CC">
      <w:pPr>
        <w:spacing w:after="200" w:line="360" w:lineRule="auto"/>
        <w:jc w:val="both"/>
        <w:rPr>
          <w:rFonts w:ascii="Times New Roman" w:eastAsia="Times New Roman" w:hAnsi="Times New Roman" w:cs="Times New Roman"/>
          <w:sz w:val="24"/>
          <w:szCs w:val="24"/>
          <w:lang w:eastAsia="it-IT"/>
        </w:rPr>
      </w:pPr>
      <w:r w:rsidRPr="001C12CC">
        <w:rPr>
          <w:rFonts w:ascii="Times New Roman" w:eastAsia="Times New Roman" w:hAnsi="Times New Roman" w:cs="Times New Roman"/>
          <w:sz w:val="24"/>
          <w:szCs w:val="24"/>
          <w:lang w:eastAsia="it-IT"/>
        </w:rPr>
        <w:t xml:space="preserve">La sua è certamente vocazione ma è anche mutamento, è conversione religiosa, antropologica, ermeneutica: è </w:t>
      </w:r>
      <w:proofErr w:type="spellStart"/>
      <w:r w:rsidRPr="001C12CC">
        <w:rPr>
          <w:rFonts w:ascii="Times New Roman" w:eastAsia="Times New Roman" w:hAnsi="Times New Roman" w:cs="Times New Roman"/>
          <w:sz w:val="24"/>
          <w:szCs w:val="24"/>
          <w:lang w:eastAsia="it-IT"/>
        </w:rPr>
        <w:t>cristificazione</w:t>
      </w:r>
      <w:proofErr w:type="spellEnd"/>
      <w:r w:rsidRPr="001C12CC">
        <w:rPr>
          <w:rFonts w:ascii="Times New Roman" w:eastAsia="Times New Roman" w:hAnsi="Times New Roman" w:cs="Times New Roman"/>
          <w:sz w:val="24"/>
          <w:szCs w:val="24"/>
          <w:lang w:eastAsia="it-IT"/>
        </w:rPr>
        <w:t>.</w:t>
      </w:r>
    </w:p>
    <w:p w:rsidR="001C12CC" w:rsidRDefault="001C12CC" w:rsidP="00046E37">
      <w:pPr>
        <w:rPr>
          <w:rFonts w:ascii="Times New Roman" w:eastAsia="Calibri" w:hAnsi="Times New Roman" w:cs="Times New Roman"/>
          <w:sz w:val="24"/>
          <w:szCs w:val="24"/>
        </w:rPr>
      </w:pPr>
    </w:p>
    <w:sectPr w:rsidR="001C12C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6E37"/>
    <w:rsid w:val="00046E37"/>
    <w:rsid w:val="001C12CC"/>
    <w:rsid w:val="003462C7"/>
    <w:rsid w:val="00464213"/>
    <w:rsid w:val="00716F8D"/>
    <w:rsid w:val="00C11BCD"/>
    <w:rsid w:val="00C20DB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81D026-83B9-4C3A-BB13-DD011F057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C11BCD"/>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C11BC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888</TotalTime>
  <Pages>10</Pages>
  <Words>3742</Words>
  <Characters>21333</Characters>
  <Application>Microsoft Office Word</Application>
  <DocSecurity>0</DocSecurity>
  <Lines>177</Lines>
  <Paragraphs>50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25025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 Arcangeli</dc:creator>
  <cp:keywords/>
  <dc:description/>
  <cp:lastModifiedBy>Davide Arcangeli</cp:lastModifiedBy>
  <cp:revision>4</cp:revision>
  <cp:lastPrinted>2014-11-28T17:32:00Z</cp:lastPrinted>
  <dcterms:created xsi:type="dcterms:W3CDTF">2014-11-28T17:00:00Z</dcterms:created>
  <dcterms:modified xsi:type="dcterms:W3CDTF">2014-11-29T08:06:00Z</dcterms:modified>
</cp:coreProperties>
</file>