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PRIMA PARTE (ERMENEUTICA)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1. spiega l'operazione ermeneutica di Agostino nell'applicare all'interpretazione dei vangeli il principio filosofico della "concordia </w:t>
      </w:r>
      <w:proofErr w:type="spellStart"/>
      <w:r w:rsidRPr="00CC32A7">
        <w:rPr>
          <w:sz w:val="24"/>
          <w:szCs w:val="24"/>
        </w:rPr>
        <w:t>discors</w:t>
      </w:r>
      <w:proofErr w:type="spellEnd"/>
      <w:r w:rsidRPr="00CC32A7">
        <w:rPr>
          <w:sz w:val="24"/>
          <w:szCs w:val="24"/>
        </w:rPr>
        <w:t xml:space="preserve">".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2. descrivi le tre conversioni di un lettore autentico secondo B. </w:t>
      </w:r>
      <w:proofErr w:type="spellStart"/>
      <w:r w:rsidRPr="00CC32A7">
        <w:rPr>
          <w:sz w:val="24"/>
          <w:szCs w:val="24"/>
        </w:rPr>
        <w:t>Lonergan</w:t>
      </w:r>
      <w:proofErr w:type="spellEnd"/>
      <w:r w:rsidRPr="00CC32A7">
        <w:rPr>
          <w:sz w:val="24"/>
          <w:szCs w:val="24"/>
        </w:rPr>
        <w:t>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3</w:t>
      </w:r>
      <w:r w:rsidR="00577939">
        <w:rPr>
          <w:sz w:val="24"/>
          <w:szCs w:val="24"/>
        </w:rPr>
        <w:t xml:space="preserve"> (F) </w:t>
      </w:r>
      <w:r w:rsidRPr="00CC32A7">
        <w:rPr>
          <w:sz w:val="24"/>
          <w:szCs w:val="24"/>
        </w:rPr>
        <w:t xml:space="preserve">. spiega brevemente le tre "mimesi": prefigurazione, configurazione e </w:t>
      </w:r>
      <w:proofErr w:type="spellStart"/>
      <w:r w:rsidRPr="00CC32A7">
        <w:rPr>
          <w:sz w:val="24"/>
          <w:szCs w:val="24"/>
        </w:rPr>
        <w:t>rifigurazione</w:t>
      </w:r>
      <w:proofErr w:type="spellEnd"/>
      <w:r w:rsidRPr="00CC32A7">
        <w:rPr>
          <w:sz w:val="24"/>
          <w:szCs w:val="24"/>
        </w:rPr>
        <w:t xml:space="preserve">. </w:t>
      </w:r>
    </w:p>
    <w:p w:rsidR="002C6621" w:rsidRPr="00CC32A7" w:rsidRDefault="002C6621" w:rsidP="002C6621">
      <w:pPr>
        <w:rPr>
          <w:sz w:val="24"/>
          <w:szCs w:val="24"/>
        </w:rPr>
      </w:pP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il senso spirituale della Bibbia alla luce della </w:t>
      </w:r>
      <w:proofErr w:type="spellStart"/>
      <w:r w:rsidRPr="00CC32A7">
        <w:rPr>
          <w:sz w:val="24"/>
          <w:szCs w:val="24"/>
        </w:rPr>
        <w:t>ri</w:t>
      </w:r>
      <w:proofErr w:type="spellEnd"/>
      <w:r w:rsidRPr="00CC32A7">
        <w:rPr>
          <w:sz w:val="24"/>
          <w:szCs w:val="24"/>
        </w:rPr>
        <w:t>-figurazione?</w:t>
      </w:r>
      <w:r w:rsidR="00577939">
        <w:rPr>
          <w:sz w:val="24"/>
          <w:szCs w:val="24"/>
        </w:rPr>
        <w:t xml:space="preserve">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4.</w:t>
      </w:r>
      <w:r w:rsidR="00577939">
        <w:rPr>
          <w:sz w:val="24"/>
          <w:szCs w:val="24"/>
        </w:rPr>
        <w:t xml:space="preserve"> (F)</w:t>
      </w:r>
      <w:r w:rsidRPr="00CC32A7">
        <w:rPr>
          <w:sz w:val="24"/>
          <w:szCs w:val="24"/>
        </w:rPr>
        <w:t xml:space="preserve"> Spiega il modello di </w:t>
      </w:r>
      <w:proofErr w:type="spellStart"/>
      <w:r w:rsidRPr="00CC32A7">
        <w:rPr>
          <w:sz w:val="24"/>
          <w:szCs w:val="24"/>
        </w:rPr>
        <w:t>Hernadi</w:t>
      </w:r>
      <w:proofErr w:type="spellEnd"/>
      <w:r w:rsidRPr="00CC32A7">
        <w:rPr>
          <w:sz w:val="24"/>
          <w:szCs w:val="24"/>
        </w:rPr>
        <w:t xml:space="preserve"> e come si collocano i metodi esegetici in relazione ad esso (metodo storico - critico/ redazionale; metodo strutturalista o della retorica semitica;</w:t>
      </w:r>
      <w:r w:rsidR="00694EB5">
        <w:rPr>
          <w:sz w:val="24"/>
          <w:szCs w:val="24"/>
        </w:rPr>
        <w:t xml:space="preserve"> metodo della retorica greca; </w:t>
      </w:r>
      <w:r w:rsidRPr="00CC32A7">
        <w:rPr>
          <w:sz w:val="24"/>
          <w:szCs w:val="24"/>
        </w:rPr>
        <w:t xml:space="preserve"> metodo narrativo).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5. come nascono i Vangeli? Cosa significa originariamente il termine Vangelo?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6. quale criterio privilegia la Third </w:t>
      </w:r>
      <w:proofErr w:type="spellStart"/>
      <w:r w:rsidRPr="00CC32A7">
        <w:rPr>
          <w:sz w:val="24"/>
          <w:szCs w:val="24"/>
        </w:rPr>
        <w:t>Quest</w:t>
      </w:r>
      <w:proofErr w:type="spellEnd"/>
      <w:r w:rsidRPr="00CC32A7">
        <w:rPr>
          <w:sz w:val="24"/>
          <w:szCs w:val="24"/>
        </w:rPr>
        <w:t xml:space="preserve"> sul Gesù storico?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7.</w:t>
      </w:r>
      <w:r w:rsidR="00577939">
        <w:rPr>
          <w:sz w:val="24"/>
          <w:szCs w:val="24"/>
        </w:rPr>
        <w:t>(F)</w:t>
      </w:r>
      <w:r w:rsidRPr="00CC32A7">
        <w:rPr>
          <w:sz w:val="24"/>
          <w:szCs w:val="24"/>
        </w:rPr>
        <w:t xml:space="preserve">è storicamente plausibile che Gesù abbia ricevuto il battesimo di Giovanni? </w:t>
      </w:r>
      <w:proofErr w:type="spellStart"/>
      <w:r w:rsidRPr="00CC32A7">
        <w:rPr>
          <w:sz w:val="24"/>
          <w:szCs w:val="24"/>
        </w:rPr>
        <w:t>Perchè</w:t>
      </w:r>
      <w:proofErr w:type="spellEnd"/>
      <w:r w:rsidRPr="00CC32A7">
        <w:rPr>
          <w:sz w:val="24"/>
          <w:szCs w:val="24"/>
        </w:rPr>
        <w:t>?  la predicazione del Battista era centrata sull'attesa del messia oppure no?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8.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>Elenca qualche aspetto dell'</w:t>
      </w:r>
      <w:proofErr w:type="spellStart"/>
      <w:r w:rsidRPr="00CC32A7">
        <w:rPr>
          <w:sz w:val="24"/>
          <w:szCs w:val="24"/>
        </w:rPr>
        <w:t>ebraicità</w:t>
      </w:r>
      <w:proofErr w:type="spellEnd"/>
      <w:r w:rsidRPr="00CC32A7">
        <w:rPr>
          <w:sz w:val="24"/>
          <w:szCs w:val="24"/>
        </w:rPr>
        <w:t xml:space="preserve"> di Gesù. Spiega anche la sua originalità rispetto all'ebraismo  del suo tempo.</w:t>
      </w:r>
    </w:p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SECONDA PARTE (ESEGESI)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1. </w:t>
      </w:r>
      <w:proofErr w:type="spellStart"/>
      <w:r w:rsidRPr="00CC32A7">
        <w:rPr>
          <w:sz w:val="24"/>
          <w:szCs w:val="24"/>
        </w:rPr>
        <w:t>Vg</w:t>
      </w:r>
      <w:proofErr w:type="spellEnd"/>
      <w:r w:rsidRPr="00CC32A7">
        <w:rPr>
          <w:sz w:val="24"/>
          <w:szCs w:val="24"/>
        </w:rPr>
        <w:t xml:space="preserve"> di Marco/Matteo/Luca – Atti:</w:t>
      </w:r>
      <w:r w:rsidR="00CC32A7">
        <w:rPr>
          <w:sz w:val="24"/>
          <w:szCs w:val="24"/>
        </w:rPr>
        <w:t xml:space="preserve"> saper identificare e motivare a</w:t>
      </w:r>
      <w:r w:rsidRPr="00CC32A7">
        <w:rPr>
          <w:sz w:val="24"/>
          <w:szCs w:val="24"/>
        </w:rPr>
        <w:t>utore /lettore implicito. Datazione. Composizione narrativa (a grandi linee).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2. saper enunciare i criteri dell'analisi narrativa per stabilire i confini del racconto (tempo - luogo - personaggi - trama e tema).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3. saper applicare tali criteri alla sezione dei pani Mc 6,6b - 8,30.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4. A quale domanda di fondo risponde la trama globale della sezione?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5. </w:t>
      </w:r>
      <w:r w:rsidR="00577939">
        <w:rPr>
          <w:sz w:val="24"/>
          <w:szCs w:val="24"/>
        </w:rPr>
        <w:t>(F)</w:t>
      </w:r>
      <w:r w:rsidRPr="00CC32A7">
        <w:rPr>
          <w:sz w:val="24"/>
          <w:szCs w:val="24"/>
        </w:rPr>
        <w:t>Quali temi unificanti?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6.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 xml:space="preserve">Criteri della geografia e dei personaggi per suddividere internamente la sezione. </w:t>
      </w: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il filo narrativo principale e quale que</w:t>
      </w:r>
      <w:bookmarkStart w:id="0" w:name="_GoBack"/>
      <w:bookmarkEnd w:id="0"/>
      <w:r w:rsidRPr="00CC32A7">
        <w:rPr>
          <w:sz w:val="24"/>
          <w:szCs w:val="24"/>
        </w:rPr>
        <w:t>llo collaterale.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lastRenderedPageBreak/>
        <w:t>7. Esegesi di Mc 7, 24 - 30/7, 32 - 37.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8. Quale valore acquista il messianismo di Gesù alla luce di questi episodi della </w:t>
      </w:r>
      <w:proofErr w:type="spellStart"/>
      <w:r w:rsidRPr="00CC32A7">
        <w:rPr>
          <w:sz w:val="24"/>
          <w:szCs w:val="24"/>
        </w:rPr>
        <w:t>sirofenicia</w:t>
      </w:r>
      <w:proofErr w:type="spellEnd"/>
      <w:r w:rsidRPr="00CC32A7">
        <w:rPr>
          <w:sz w:val="24"/>
          <w:szCs w:val="24"/>
        </w:rPr>
        <w:t xml:space="preserve"> e del sordomuto?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9. Saper individuare i livelli e le figure di composizione retorica in Mt 5 - 7.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10.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 xml:space="preserve">Commento breve delle </w:t>
      </w:r>
      <w:proofErr w:type="spellStart"/>
      <w:r w:rsidRPr="00CC32A7">
        <w:rPr>
          <w:sz w:val="24"/>
          <w:szCs w:val="24"/>
        </w:rPr>
        <w:t>sottosequenze</w:t>
      </w:r>
      <w:proofErr w:type="spellEnd"/>
      <w:r w:rsidRPr="00CC32A7">
        <w:rPr>
          <w:sz w:val="24"/>
          <w:szCs w:val="24"/>
        </w:rPr>
        <w:t xml:space="preserve"> e dei loro rapporti.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11. Esegesi del Padre Nostro. Saper commentare la sua collocazione al centro della </w:t>
      </w:r>
      <w:proofErr w:type="spellStart"/>
      <w:r w:rsidRPr="00CC32A7">
        <w:rPr>
          <w:sz w:val="24"/>
          <w:szCs w:val="24"/>
        </w:rPr>
        <w:t>sottosequenza</w:t>
      </w:r>
      <w:proofErr w:type="spellEnd"/>
      <w:r w:rsidRPr="00CC32A7">
        <w:rPr>
          <w:sz w:val="24"/>
          <w:szCs w:val="24"/>
        </w:rPr>
        <w:t xml:space="preserve"> centrale e al centro di tutto il discorso della montagna.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12. Individua la figura di composizione totale del discorso della montagna.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13.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 xml:space="preserve">Saper applicare  metodo redazionale a Lc 7, 29 – 30 (Confronto sinottico, individuazione del materiale tradizionale, </w:t>
      </w:r>
      <w:proofErr w:type="spellStart"/>
      <w:r w:rsidRPr="00CC32A7">
        <w:rPr>
          <w:sz w:val="24"/>
          <w:szCs w:val="24"/>
        </w:rPr>
        <w:t>redazionalità</w:t>
      </w:r>
      <w:proofErr w:type="spellEnd"/>
      <w:r w:rsidRPr="00CC32A7">
        <w:rPr>
          <w:sz w:val="24"/>
          <w:szCs w:val="24"/>
        </w:rPr>
        <w:t xml:space="preserve">)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14. Ruolo narrativo e teologico di 7, 29 - 30 in tutta la sequenza 7, 18 - 50.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15. </w:t>
      </w: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il problema esegetico più importante in 7, 36 - 50? Come possiamo risolverlo?</w:t>
      </w:r>
    </w:p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TERZA PARTE (TEOLOGIA)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1.. Commenta At 1, 8. </w:t>
      </w: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il percorso narrativo e teologico degli Atti degli Apostoli?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2. La geografia di Luca è in funzione del suo progetto teologico globale, che copre entrambi i volumi della sua opera. Quale?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3. Esegesi  di At 11, 19 – 26. 27 – 30; 12, 24 – 25. 13, 1 – 3.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4. 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 xml:space="preserve">Descrivi brevemente il Regno di Dio in Mc e il Regno dei cieli in Mt.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5.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>Tratti e sviluppo della cristologia in Mc e in Mt.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6. </w:t>
      </w:r>
      <w:r w:rsidR="00577939">
        <w:rPr>
          <w:sz w:val="24"/>
          <w:szCs w:val="24"/>
        </w:rPr>
        <w:t xml:space="preserve">(F) </w:t>
      </w:r>
      <w:r w:rsidRPr="00CC32A7">
        <w:rPr>
          <w:sz w:val="24"/>
          <w:szCs w:val="24"/>
        </w:rPr>
        <w:t>Quale ecclesiologia in Mc e in Mt?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7. Cos'è la tipologia e </w:t>
      </w: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la sua importanza teologica?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8. Commenta Lc 17, 11 - 19 e mostra lo sfondo veterotestamentario e la tipologia profetica.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9. Quale ruolo della tipologia nel percorso teologico dei luoghi e dei tempi della salvezza in Lc/Atti?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10. Quali sono i racconti sinottici in cui prevale la tipologia regale?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11. Individua un brano in cui è presente la tipologia del servo di </w:t>
      </w:r>
      <w:proofErr w:type="spellStart"/>
      <w:r w:rsidRPr="00CC32A7">
        <w:rPr>
          <w:sz w:val="24"/>
          <w:szCs w:val="24"/>
        </w:rPr>
        <w:t>jhwh</w:t>
      </w:r>
      <w:proofErr w:type="spellEnd"/>
      <w:r w:rsidRPr="00CC32A7">
        <w:rPr>
          <w:sz w:val="24"/>
          <w:szCs w:val="24"/>
        </w:rPr>
        <w:t xml:space="preserve"> e commentalo.</w:t>
      </w:r>
    </w:p>
    <w:p w:rsidR="002C6621" w:rsidRDefault="002C6621">
      <w:pPr>
        <w:rPr>
          <w:sz w:val="24"/>
          <w:szCs w:val="24"/>
        </w:rPr>
      </w:pPr>
    </w:p>
    <w:p w:rsidR="003114DD" w:rsidRDefault="003114DD">
      <w:pPr>
        <w:rPr>
          <w:sz w:val="24"/>
          <w:szCs w:val="24"/>
        </w:rPr>
      </w:pPr>
    </w:p>
    <w:p w:rsidR="003114DD" w:rsidRDefault="003114DD">
      <w:pPr>
        <w:rPr>
          <w:b/>
          <w:sz w:val="24"/>
          <w:szCs w:val="24"/>
        </w:rPr>
      </w:pPr>
      <w:r>
        <w:rPr>
          <w:b/>
          <w:sz w:val="24"/>
          <w:szCs w:val="24"/>
        </w:rPr>
        <w:t>PER GLI STUDENTI DELL’ISSR:</w:t>
      </w:r>
    </w:p>
    <w:p w:rsidR="003114DD" w:rsidRPr="003114DD" w:rsidRDefault="003114DD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Commento esegetico di Lc 1, 26 – 38.</w:t>
      </w:r>
    </w:p>
    <w:sectPr w:rsidR="003114DD" w:rsidRPr="003114DD" w:rsidSect="00183164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621"/>
    <w:rsid w:val="002C6621"/>
    <w:rsid w:val="003114DD"/>
    <w:rsid w:val="00577939"/>
    <w:rsid w:val="006135EB"/>
    <w:rsid w:val="00694EB5"/>
    <w:rsid w:val="008E4263"/>
    <w:rsid w:val="00A17286"/>
    <w:rsid w:val="00B90679"/>
    <w:rsid w:val="00CC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2013-05-14T10:37:00Z</dcterms:created>
  <dcterms:modified xsi:type="dcterms:W3CDTF">2013-06-17T09:21:00Z</dcterms:modified>
</cp:coreProperties>
</file>