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86445E">
        <w:rPr>
          <w:rFonts w:ascii="Times New Roman" w:hAnsi="Times New Roman" w:cs="Times New Roman"/>
          <w:sz w:val="28"/>
        </w:rPr>
        <w:t xml:space="preserve"> Lc 1, 26 – 38.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vita:</w:t>
      </w:r>
      <w:r w:rsidR="0086445E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il coraggio di accogliere la mia vita come una Parola di Dio. Anche in questi giorni il Signore mi chiama ad accogliere novità che non provengono da me…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86445E">
        <w:rPr>
          <w:rFonts w:ascii="Times New Roman" w:hAnsi="Times New Roman" w:cs="Times New Roman"/>
          <w:sz w:val="24"/>
        </w:rPr>
        <w:t xml:space="preserve">  Lc 1, 26 – 38.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>episodi prima e dopo e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2C31EC" w:rsidRDefault="0086445E" w:rsidP="00EE67F5">
      <w:pPr>
        <w:jc w:val="both"/>
        <w:rPr>
          <w:rFonts w:ascii="Times New Roman" w:hAnsi="Times New Roman" w:cs="Times New Roman"/>
          <w:sz w:val="24"/>
          <w:lang w:val="en-US"/>
        </w:rPr>
      </w:pPr>
      <w:proofErr w:type="spellStart"/>
      <w:r w:rsidRPr="002C31EC">
        <w:rPr>
          <w:rFonts w:ascii="Times New Roman" w:hAnsi="Times New Roman" w:cs="Times New Roman"/>
          <w:sz w:val="24"/>
          <w:lang w:val="en-US"/>
        </w:rPr>
        <w:t>Es</w:t>
      </w:r>
      <w:proofErr w:type="spellEnd"/>
      <w:r w:rsidRPr="002C31EC">
        <w:rPr>
          <w:rFonts w:ascii="Times New Roman" w:hAnsi="Times New Roman" w:cs="Times New Roman"/>
          <w:sz w:val="24"/>
          <w:lang w:val="en-US"/>
        </w:rPr>
        <w:t xml:space="preserve">. </w:t>
      </w:r>
      <w:proofErr w:type="spellStart"/>
      <w:r w:rsidRPr="002C31EC">
        <w:rPr>
          <w:rFonts w:ascii="Times New Roman" w:hAnsi="Times New Roman" w:cs="Times New Roman"/>
          <w:sz w:val="24"/>
          <w:lang w:val="en-US"/>
        </w:rPr>
        <w:t>Lc</w:t>
      </w:r>
      <w:proofErr w:type="spellEnd"/>
      <w:r w:rsidRPr="002C31EC">
        <w:rPr>
          <w:rFonts w:ascii="Times New Roman" w:hAnsi="Times New Roman" w:cs="Times New Roman"/>
          <w:sz w:val="24"/>
          <w:lang w:val="en-US"/>
        </w:rPr>
        <w:t xml:space="preserve"> </w:t>
      </w:r>
      <w:r w:rsidR="00C37F90" w:rsidRPr="002C31EC">
        <w:rPr>
          <w:rFonts w:ascii="Times New Roman" w:hAnsi="Times New Roman" w:cs="Times New Roman"/>
          <w:sz w:val="24"/>
          <w:lang w:val="en-US"/>
        </w:rPr>
        <w:t>1, 5 – 25; 2 Sam 7, 12 – 16;</w:t>
      </w:r>
      <w:r w:rsidR="002F34B7">
        <w:rPr>
          <w:rFonts w:ascii="Times New Roman" w:hAnsi="Times New Roman" w:cs="Times New Roman"/>
          <w:sz w:val="24"/>
          <w:lang w:val="en-US"/>
        </w:rPr>
        <w:t xml:space="preserve"> Is 7, 14.</w:t>
      </w:r>
      <w:bookmarkStart w:id="0" w:name="_GoBack"/>
      <w:bookmarkEnd w:id="0"/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C37F90" w:rsidRDefault="00025743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In quale luogo </w:t>
      </w:r>
      <w:r w:rsidR="00C37F90">
        <w:rPr>
          <w:rFonts w:ascii="Times New Roman" w:hAnsi="Times New Roman" w:cs="Times New Roman"/>
          <w:sz w:val="24"/>
        </w:rPr>
        <w:t xml:space="preserve"> avviene l’azione</w:t>
      </w:r>
      <w:r w:rsidR="0046580A">
        <w:rPr>
          <w:rFonts w:ascii="Times New Roman" w:hAnsi="Times New Roman" w:cs="Times New Roman"/>
          <w:sz w:val="24"/>
        </w:rPr>
        <w:t>?</w:t>
      </w:r>
      <w:r w:rsidR="00C37F90">
        <w:rPr>
          <w:rFonts w:ascii="Times New Roman" w:hAnsi="Times New Roman" w:cs="Times New Roman"/>
          <w:sz w:val="24"/>
        </w:rPr>
        <w:t xml:space="preserve"> </w:t>
      </w:r>
      <w:r w:rsidR="00C37F90">
        <w:rPr>
          <w:rFonts w:ascii="Times New Roman" w:hAnsi="Times New Roman" w:cs="Times New Roman"/>
          <w:i/>
          <w:sz w:val="24"/>
        </w:rPr>
        <w:t>Siamo a Nazareth, luogo privo di importanza sia per la storia romana che per la tradizione ebraica. Qui l’angelo del Signore porta un annuncio straordinario</w:t>
      </w:r>
    </w:p>
    <w:p w:rsidR="00330291" w:rsidRDefault="00C37F90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Quale indicazione temporale? </w:t>
      </w:r>
      <w:r>
        <w:rPr>
          <w:rFonts w:ascii="Times New Roman" w:hAnsi="Times New Roman" w:cs="Times New Roman"/>
          <w:i/>
          <w:sz w:val="24"/>
        </w:rPr>
        <w:t xml:space="preserve">Il sesto mese si ricollega alla vicenda dell’annunciazione a Zaccaria (v. 24). Maria andrà poi a visitare Elisabetta e rimarrà con lei tre mesi, così si completano i 9 mesi della gestazione (v. 56). Questo richiamo temporale serve ad intrecciare le due vicende, che hanno punti in comune e punti di diversità, che saranno sottolineati con le domande successive (cfr. lettura e preghiera).  </w:t>
      </w:r>
      <w:r w:rsidR="00274D31">
        <w:rPr>
          <w:rFonts w:ascii="Times New Roman" w:hAnsi="Times New Roman" w:cs="Times New Roman"/>
          <w:i/>
          <w:sz w:val="24"/>
        </w:rPr>
        <w:t xml:space="preserve"> </w:t>
      </w:r>
      <w:r w:rsidR="00330291">
        <w:rPr>
          <w:rFonts w:ascii="Times New Roman" w:hAnsi="Times New Roman" w:cs="Times New Roman"/>
          <w:sz w:val="24"/>
        </w:rPr>
        <w:t xml:space="preserve"> </w:t>
      </w:r>
      <w:r w:rsidR="00330291">
        <w:rPr>
          <w:rFonts w:ascii="Times New Roman" w:hAnsi="Times New Roman" w:cs="Times New Roman"/>
          <w:i/>
          <w:sz w:val="24"/>
        </w:rPr>
        <w:t xml:space="preserve"> </w:t>
      </w:r>
      <w:r w:rsidR="007846F3" w:rsidRPr="00310046">
        <w:rPr>
          <w:rFonts w:ascii="Times New Roman" w:hAnsi="Times New Roman" w:cs="Times New Roman"/>
          <w:i/>
          <w:sz w:val="24"/>
        </w:rPr>
        <w:t xml:space="preserve"> </w:t>
      </w:r>
    </w:p>
    <w:p w:rsidR="00274D31" w:rsidRPr="00C37F90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46580A">
        <w:rPr>
          <w:rFonts w:ascii="Times New Roman" w:hAnsi="Times New Roman" w:cs="Times New Roman"/>
          <w:sz w:val="24"/>
        </w:rPr>
        <w:t xml:space="preserve"> </w:t>
      </w:r>
      <w:r w:rsidR="00C37F90">
        <w:rPr>
          <w:rFonts w:ascii="Times New Roman" w:hAnsi="Times New Roman" w:cs="Times New Roman"/>
          <w:i/>
          <w:sz w:val="24"/>
        </w:rPr>
        <w:t>L’angelo e Maria, esattamente come, nella scena precedente, si trovano l’angelo e Zaccaria. L’angelo è colui che porta la Parola di Dio, una parola che inevitabilmente si compie (</w:t>
      </w:r>
      <w:proofErr w:type="spellStart"/>
      <w:r w:rsidR="00C37F90">
        <w:rPr>
          <w:rFonts w:ascii="Times New Roman" w:hAnsi="Times New Roman" w:cs="Times New Roman"/>
          <w:i/>
          <w:sz w:val="24"/>
        </w:rPr>
        <w:t>cf</w:t>
      </w:r>
      <w:proofErr w:type="spellEnd"/>
      <w:r w:rsidR="00C37F90">
        <w:rPr>
          <w:rFonts w:ascii="Times New Roman" w:hAnsi="Times New Roman" w:cs="Times New Roman"/>
          <w:i/>
          <w:sz w:val="24"/>
        </w:rPr>
        <w:t xml:space="preserve">. </w:t>
      </w:r>
      <w:proofErr w:type="spellStart"/>
      <w:r w:rsidR="00C37F90">
        <w:rPr>
          <w:rFonts w:ascii="Times New Roman" w:hAnsi="Times New Roman" w:cs="Times New Roman"/>
          <w:i/>
          <w:sz w:val="24"/>
        </w:rPr>
        <w:t>vv</w:t>
      </w:r>
      <w:proofErr w:type="spellEnd"/>
      <w:r w:rsidR="00C37F90">
        <w:rPr>
          <w:rFonts w:ascii="Times New Roman" w:hAnsi="Times New Roman" w:cs="Times New Roman"/>
          <w:i/>
          <w:sz w:val="24"/>
        </w:rPr>
        <w:t xml:space="preserve">. 20. 37-38). Maria e Zaccaria sono chiamati a cooperare con la loro fede. Il dialogo avviene tramite il saluto, la manifestazione della paura, </w:t>
      </w:r>
      <w:r w:rsidR="00243663">
        <w:rPr>
          <w:rFonts w:ascii="Times New Roman" w:hAnsi="Times New Roman" w:cs="Times New Roman"/>
          <w:i/>
          <w:sz w:val="24"/>
        </w:rPr>
        <w:t xml:space="preserve">il </w:t>
      </w:r>
      <w:r w:rsidR="00C37F90">
        <w:rPr>
          <w:rFonts w:ascii="Times New Roman" w:hAnsi="Times New Roman" w:cs="Times New Roman"/>
          <w:i/>
          <w:sz w:val="24"/>
        </w:rPr>
        <w:t>“non temere” da parte dell’angelo, il contenuto della rivelazione, un ostacolo evidenziato dall’interlocutore (sterilità o verginità) e infine la conferma tramite l’annuncio di un segno da parte dell’angelo. La differenza tra Maria e Zaccaria è che quest’ultimo, sacerdote nel tempio, non arriva a credere, mentre Maria</w:t>
      </w:r>
      <w:r w:rsidR="008F6DFD">
        <w:rPr>
          <w:rFonts w:ascii="Times New Roman" w:hAnsi="Times New Roman" w:cs="Times New Roman"/>
          <w:i/>
          <w:sz w:val="24"/>
        </w:rPr>
        <w:t>, di cui all’inizio non si sottolinea la parentela, e quindi è una umile ragazzina a Nazareth di Galilea,  si affida al Signore, dopo aver chiesto spiegazioni. Inoltre se Dio</w:t>
      </w:r>
      <w:r w:rsidR="00FD083D">
        <w:rPr>
          <w:rFonts w:ascii="Times New Roman" w:hAnsi="Times New Roman" w:cs="Times New Roman"/>
          <w:i/>
          <w:sz w:val="24"/>
        </w:rPr>
        <w:t xml:space="preserve"> agisce con Zaccaria compiendo un suo desiderio (cfr. v. 13), invece la sua azione con Maria è totalmente gratuita. Infine nel caso di Elisabetta l’ostacolo è costituito dalla sterilità (v. 7), mentre nel caso di Maria Dio è protagonista, attraverso lo Spirito Santo anche del suo concepimento (v. 35) </w:t>
      </w:r>
    </w:p>
    <w:p w:rsidR="00843825" w:rsidRPr="00330291" w:rsidRDefault="00274D3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Come progredisce l’azione?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8F6DFD">
        <w:rPr>
          <w:rFonts w:ascii="Times New Roman" w:hAnsi="Times New Roman" w:cs="Times New Roman"/>
          <w:i/>
          <w:sz w:val="24"/>
        </w:rPr>
        <w:t>La paura di Maria (v. 30) e la sua obiezione (v.</w:t>
      </w:r>
      <w:r w:rsidR="00FD083D">
        <w:rPr>
          <w:rFonts w:ascii="Times New Roman" w:hAnsi="Times New Roman" w:cs="Times New Roman"/>
          <w:i/>
          <w:sz w:val="24"/>
        </w:rPr>
        <w:t xml:space="preserve"> 34) rendono possibile il progredire del discorso dell’angelo e la sua rivelazione. Se i </w:t>
      </w:r>
      <w:proofErr w:type="spellStart"/>
      <w:r w:rsidR="00FD083D">
        <w:rPr>
          <w:rFonts w:ascii="Times New Roman" w:hAnsi="Times New Roman" w:cs="Times New Roman"/>
          <w:i/>
          <w:sz w:val="24"/>
        </w:rPr>
        <w:t>v</w:t>
      </w:r>
      <w:r w:rsidR="00F407DF">
        <w:rPr>
          <w:rFonts w:ascii="Times New Roman" w:hAnsi="Times New Roman" w:cs="Times New Roman"/>
          <w:i/>
          <w:sz w:val="24"/>
        </w:rPr>
        <w:t>v</w:t>
      </w:r>
      <w:proofErr w:type="spellEnd"/>
      <w:r w:rsidR="00FD083D">
        <w:rPr>
          <w:rFonts w:ascii="Times New Roman" w:hAnsi="Times New Roman" w:cs="Times New Roman"/>
          <w:i/>
          <w:sz w:val="24"/>
        </w:rPr>
        <w:t>. 31 – 33 descrivono l’identità di Gesù come figlio dell’altissimo alla luce della profezia sulla discendenza regale davidica (</w:t>
      </w:r>
      <w:proofErr w:type="spellStart"/>
      <w:r w:rsidR="00FD083D">
        <w:rPr>
          <w:rFonts w:ascii="Times New Roman" w:hAnsi="Times New Roman" w:cs="Times New Roman"/>
          <w:i/>
          <w:sz w:val="24"/>
        </w:rPr>
        <w:t>cfr</w:t>
      </w:r>
      <w:proofErr w:type="spellEnd"/>
      <w:r w:rsidR="00FD083D">
        <w:rPr>
          <w:rFonts w:ascii="Times New Roman" w:hAnsi="Times New Roman" w:cs="Times New Roman"/>
          <w:i/>
          <w:sz w:val="24"/>
        </w:rPr>
        <w:t xml:space="preserve"> 2 Sam 7, 12 – 15; </w:t>
      </w:r>
      <w:proofErr w:type="spellStart"/>
      <w:r w:rsidR="00FD083D">
        <w:rPr>
          <w:rFonts w:ascii="Times New Roman" w:hAnsi="Times New Roman" w:cs="Times New Roman"/>
          <w:i/>
          <w:sz w:val="24"/>
        </w:rPr>
        <w:t>Is</w:t>
      </w:r>
      <w:proofErr w:type="spellEnd"/>
      <w:r w:rsidR="00FD083D">
        <w:rPr>
          <w:rFonts w:ascii="Times New Roman" w:hAnsi="Times New Roman" w:cs="Times New Roman"/>
          <w:i/>
          <w:sz w:val="24"/>
        </w:rPr>
        <w:t xml:space="preserve"> 7, 14); i </w:t>
      </w:r>
      <w:proofErr w:type="spellStart"/>
      <w:r w:rsidR="00FD083D">
        <w:rPr>
          <w:rFonts w:ascii="Times New Roman" w:hAnsi="Times New Roman" w:cs="Times New Roman"/>
          <w:i/>
          <w:sz w:val="24"/>
        </w:rPr>
        <w:t>vv</w:t>
      </w:r>
      <w:proofErr w:type="spellEnd"/>
      <w:r w:rsidR="00FD083D">
        <w:rPr>
          <w:rFonts w:ascii="Times New Roman" w:hAnsi="Times New Roman" w:cs="Times New Roman"/>
          <w:i/>
          <w:sz w:val="24"/>
        </w:rPr>
        <w:t xml:space="preserve">. </w:t>
      </w:r>
      <w:r w:rsidR="00032B12">
        <w:rPr>
          <w:rFonts w:ascii="Times New Roman" w:hAnsi="Times New Roman" w:cs="Times New Roman"/>
          <w:i/>
          <w:sz w:val="24"/>
        </w:rPr>
        <w:t xml:space="preserve">35 – 37 sottolineano il carattere sovrabbondante e imprevedibile di questo compimento delle antiche profezie: si tratta di un intervento dello Spirito Santo, che coprirà con la sua ombra la Vergine. nel seno della Vergine perché nasca il Santo </w:t>
      </w:r>
      <w:r w:rsidR="00F407DF">
        <w:rPr>
          <w:rFonts w:ascii="Times New Roman" w:hAnsi="Times New Roman" w:cs="Times New Roman"/>
          <w:i/>
          <w:sz w:val="24"/>
        </w:rPr>
        <w:t xml:space="preserve">il </w:t>
      </w:r>
      <w:r w:rsidR="00032B12">
        <w:rPr>
          <w:rFonts w:ascii="Times New Roman" w:hAnsi="Times New Roman" w:cs="Times New Roman"/>
          <w:i/>
          <w:sz w:val="24"/>
        </w:rPr>
        <w:t>Figlio di Dio</w:t>
      </w:r>
      <w:r w:rsidR="00F407DF">
        <w:rPr>
          <w:rFonts w:ascii="Times New Roman" w:hAnsi="Times New Roman" w:cs="Times New Roman"/>
          <w:i/>
          <w:sz w:val="24"/>
        </w:rPr>
        <w:t>.</w:t>
      </w:r>
      <w:r w:rsidR="00FD083D">
        <w:rPr>
          <w:rFonts w:ascii="Times New Roman" w:hAnsi="Times New Roman" w:cs="Times New Roman"/>
          <w:i/>
          <w:sz w:val="24"/>
        </w:rPr>
        <w:t xml:space="preserve"> </w:t>
      </w:r>
      <w:r w:rsidR="008F6DFD">
        <w:rPr>
          <w:rFonts w:ascii="Times New Roman" w:hAnsi="Times New Roman" w:cs="Times New Roman"/>
          <w:i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  </w:t>
      </w:r>
      <w:r w:rsidR="00330291">
        <w:rPr>
          <w:rFonts w:ascii="Times New Roman" w:hAnsi="Times New Roman" w:cs="Times New Roman"/>
          <w:sz w:val="24"/>
        </w:rPr>
        <w:t xml:space="preserve"> </w:t>
      </w:r>
    </w:p>
    <w:p w:rsidR="00F407DF" w:rsidRPr="00F407DF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lastRenderedPageBreak/>
        <w:t>Quale rivelazione è con</w:t>
      </w:r>
      <w:r w:rsidR="00310046" w:rsidRPr="00310046">
        <w:rPr>
          <w:rFonts w:ascii="Times New Roman" w:hAnsi="Times New Roman" w:cs="Times New Roman"/>
          <w:sz w:val="24"/>
        </w:rPr>
        <w:t>tenuta qui?</w:t>
      </w:r>
      <w:r w:rsidR="00F407DF" w:rsidRPr="00F407DF">
        <w:t xml:space="preserve"> </w:t>
      </w:r>
      <w:r w:rsidR="00F407DF" w:rsidRPr="00F407DF">
        <w:rPr>
          <w:rFonts w:ascii="Times New Roman" w:hAnsi="Times New Roman" w:cs="Times New Roman"/>
          <w:i/>
          <w:sz w:val="24"/>
        </w:rPr>
        <w:t xml:space="preserve">In Maria si compiono tutte le promesse dell’Antico Testamento (cfr. v. 32 – 33; 2 Sam 7, 12 – 16). Ella è la vergine che concepisce e partorisce il figlio atteso, </w:t>
      </w:r>
      <w:proofErr w:type="spellStart"/>
      <w:r w:rsidR="00F407DF" w:rsidRPr="00F407DF">
        <w:rPr>
          <w:rFonts w:ascii="Times New Roman" w:hAnsi="Times New Roman" w:cs="Times New Roman"/>
          <w:i/>
          <w:sz w:val="24"/>
        </w:rPr>
        <w:t>l’emmanuele</w:t>
      </w:r>
      <w:proofErr w:type="spellEnd"/>
      <w:r w:rsidR="00F407DF" w:rsidRPr="00F407DF">
        <w:rPr>
          <w:rFonts w:ascii="Times New Roman" w:hAnsi="Times New Roman" w:cs="Times New Roman"/>
          <w:i/>
          <w:sz w:val="24"/>
        </w:rPr>
        <w:t xml:space="preserve">, il Dio con noi, (cfr. </w:t>
      </w:r>
      <w:proofErr w:type="spellStart"/>
      <w:r w:rsidR="00F407DF" w:rsidRPr="00F407DF">
        <w:rPr>
          <w:rFonts w:ascii="Times New Roman" w:hAnsi="Times New Roman" w:cs="Times New Roman"/>
          <w:i/>
          <w:sz w:val="24"/>
        </w:rPr>
        <w:t>Is</w:t>
      </w:r>
      <w:proofErr w:type="spellEnd"/>
      <w:r w:rsidR="00F407DF" w:rsidRPr="00F407DF">
        <w:rPr>
          <w:rFonts w:ascii="Times New Roman" w:hAnsi="Times New Roman" w:cs="Times New Roman"/>
          <w:i/>
          <w:sz w:val="24"/>
        </w:rPr>
        <w:t xml:space="preserve"> 7, 14) e la gioia a cui la invita l’angelo è quella di Gerusalemme, che vede il Regno di Dio definitivamente instaurato dentro di se (cfr. </w:t>
      </w:r>
      <w:proofErr w:type="spellStart"/>
      <w:r w:rsidR="00F407DF" w:rsidRPr="00F407DF">
        <w:rPr>
          <w:rFonts w:ascii="Times New Roman" w:hAnsi="Times New Roman" w:cs="Times New Roman"/>
          <w:i/>
          <w:sz w:val="24"/>
        </w:rPr>
        <w:t>Zc</w:t>
      </w:r>
      <w:proofErr w:type="spellEnd"/>
      <w:r w:rsidR="00F407DF" w:rsidRPr="00F407DF">
        <w:rPr>
          <w:rFonts w:ascii="Times New Roman" w:hAnsi="Times New Roman" w:cs="Times New Roman"/>
          <w:i/>
          <w:sz w:val="24"/>
        </w:rPr>
        <w:t xml:space="preserve"> 9, 9; </w:t>
      </w:r>
      <w:proofErr w:type="spellStart"/>
      <w:r w:rsidR="00F407DF" w:rsidRPr="00F407DF">
        <w:rPr>
          <w:rFonts w:ascii="Times New Roman" w:hAnsi="Times New Roman" w:cs="Times New Roman"/>
          <w:i/>
          <w:sz w:val="24"/>
        </w:rPr>
        <w:t>Sof</w:t>
      </w:r>
      <w:proofErr w:type="spellEnd"/>
      <w:r w:rsidR="00F407DF" w:rsidRPr="00F407DF">
        <w:rPr>
          <w:rFonts w:ascii="Times New Roman" w:hAnsi="Times New Roman" w:cs="Times New Roman"/>
          <w:i/>
          <w:sz w:val="24"/>
        </w:rPr>
        <w:t xml:space="preserve"> 3, 14 – 15). La Parola dell’Ant</w:t>
      </w:r>
      <w:r w:rsidR="00243663">
        <w:rPr>
          <w:rFonts w:ascii="Times New Roman" w:hAnsi="Times New Roman" w:cs="Times New Roman"/>
          <w:i/>
          <w:sz w:val="24"/>
        </w:rPr>
        <w:t>ico Testamento si compie in lei.</w:t>
      </w:r>
      <w:r w:rsidR="00F407DF" w:rsidRPr="00F407DF">
        <w:rPr>
          <w:rFonts w:ascii="Times New Roman" w:hAnsi="Times New Roman" w:cs="Times New Roman"/>
          <w:i/>
          <w:sz w:val="24"/>
        </w:rPr>
        <w:t xml:space="preserve"> Questa Parola che non è impossibile a Dio compiere (v. 37) è Gesù, figlio di Davide suo padre (v. 32) e insieme Fi</w:t>
      </w:r>
      <w:r w:rsidR="00E254CA">
        <w:rPr>
          <w:rFonts w:ascii="Times New Roman" w:hAnsi="Times New Roman" w:cs="Times New Roman"/>
          <w:i/>
          <w:sz w:val="24"/>
        </w:rPr>
        <w:t>glio di Dio (v. 34</w:t>
      </w:r>
      <w:r w:rsidR="00F407DF" w:rsidRPr="00F407DF">
        <w:rPr>
          <w:rFonts w:ascii="Times New Roman" w:hAnsi="Times New Roman" w:cs="Times New Roman"/>
          <w:i/>
          <w:sz w:val="24"/>
        </w:rPr>
        <w:t xml:space="preserve">). </w:t>
      </w:r>
      <w:r w:rsidR="00F407DF" w:rsidRPr="00F407DF">
        <w:rPr>
          <w:rFonts w:ascii="Times New Roman" w:hAnsi="Times New Roman" w:cs="Times New Roman"/>
          <w:sz w:val="24"/>
        </w:rPr>
        <w:t xml:space="preserve"> </w:t>
      </w:r>
    </w:p>
    <w:p w:rsidR="00F407DF" w:rsidRDefault="00F407DF" w:rsidP="00EE67F5">
      <w:pPr>
        <w:jc w:val="both"/>
        <w:rPr>
          <w:rFonts w:ascii="Times New Roman" w:hAnsi="Times New Roman" w:cs="Times New Roman"/>
          <w:sz w:val="24"/>
        </w:rPr>
      </w:pPr>
    </w:p>
    <w:p w:rsidR="007371DB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i/>
          <w:sz w:val="24"/>
        </w:rPr>
        <w:t xml:space="preserve"> 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243663">
        <w:rPr>
          <w:rFonts w:ascii="Times New Roman" w:hAnsi="Times New Roman" w:cs="Times New Roman"/>
          <w:sz w:val="24"/>
        </w:rPr>
        <w:t>gna  scheda  sulla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>(in forma di pr</w:t>
      </w:r>
      <w:r w:rsidR="00F407DF">
        <w:rPr>
          <w:rFonts w:ascii="Times New Roman" w:hAnsi="Times New Roman" w:cs="Times New Roman"/>
          <w:sz w:val="24"/>
        </w:rPr>
        <w:t>eghiera o di breve riflessione)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25743"/>
    <w:rsid w:val="00032B12"/>
    <w:rsid w:val="00072253"/>
    <w:rsid w:val="000B5712"/>
    <w:rsid w:val="000C0C8D"/>
    <w:rsid w:val="001775EC"/>
    <w:rsid w:val="001E4281"/>
    <w:rsid w:val="00213C16"/>
    <w:rsid w:val="00243663"/>
    <w:rsid w:val="00261E6A"/>
    <w:rsid w:val="00265994"/>
    <w:rsid w:val="00274D31"/>
    <w:rsid w:val="002C31EC"/>
    <w:rsid w:val="002F34B7"/>
    <w:rsid w:val="00310046"/>
    <w:rsid w:val="00330291"/>
    <w:rsid w:val="003D3176"/>
    <w:rsid w:val="004044B5"/>
    <w:rsid w:val="00411E0A"/>
    <w:rsid w:val="0046580A"/>
    <w:rsid w:val="00596877"/>
    <w:rsid w:val="0064682A"/>
    <w:rsid w:val="00697969"/>
    <w:rsid w:val="00705E8D"/>
    <w:rsid w:val="00713181"/>
    <w:rsid w:val="007371DB"/>
    <w:rsid w:val="007846F3"/>
    <w:rsid w:val="007C7AF8"/>
    <w:rsid w:val="00843825"/>
    <w:rsid w:val="0086445E"/>
    <w:rsid w:val="008F6DFD"/>
    <w:rsid w:val="0097528B"/>
    <w:rsid w:val="009E199C"/>
    <w:rsid w:val="00A638A5"/>
    <w:rsid w:val="00AC507F"/>
    <w:rsid w:val="00C36E56"/>
    <w:rsid w:val="00C37F90"/>
    <w:rsid w:val="00D15F49"/>
    <w:rsid w:val="00D81AF7"/>
    <w:rsid w:val="00E12F4C"/>
    <w:rsid w:val="00E254CA"/>
    <w:rsid w:val="00E471F7"/>
    <w:rsid w:val="00E65A68"/>
    <w:rsid w:val="00EE67F5"/>
    <w:rsid w:val="00EF05A4"/>
    <w:rsid w:val="00F17B2E"/>
    <w:rsid w:val="00F407DF"/>
    <w:rsid w:val="00FD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2013-11-18T10:16:00Z</cp:lastPrinted>
  <dcterms:created xsi:type="dcterms:W3CDTF">2013-12-02T17:38:00Z</dcterms:created>
  <dcterms:modified xsi:type="dcterms:W3CDTF">2013-12-02T19:16:00Z</dcterms:modified>
</cp:coreProperties>
</file>