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24CA" w:rsidRDefault="00AB24CA" w:rsidP="00AB24CA">
      <w:pPr>
        <w:spacing w:line="360" w:lineRule="auto"/>
        <w:jc w:val="both"/>
        <w:rPr>
          <w:rFonts w:ascii="Times New Roman" w:eastAsia="Times New Roman" w:hAnsi="Times New Roman" w:cs="Times New Roman"/>
          <w:sz w:val="24"/>
          <w:szCs w:val="24"/>
          <w:lang w:eastAsia="it-IT"/>
        </w:rPr>
      </w:pPr>
      <w:r w:rsidRPr="00AB24CA">
        <w:rPr>
          <w:rFonts w:ascii="Times New Roman" w:eastAsia="Times New Roman" w:hAnsi="Times New Roman" w:cs="Times New Roman"/>
          <w:sz w:val="24"/>
          <w:szCs w:val="24"/>
          <w:lang w:eastAsia="it-IT"/>
        </w:rPr>
        <w:t xml:space="preserve"> </w:t>
      </w:r>
      <w:r w:rsidR="00FF704B">
        <w:rPr>
          <w:rFonts w:ascii="Times New Roman" w:eastAsia="Times New Roman" w:hAnsi="Times New Roman" w:cs="Times New Roman"/>
          <w:sz w:val="24"/>
          <w:szCs w:val="24"/>
          <w:lang w:eastAsia="it-IT"/>
        </w:rPr>
        <w:t>SCHEDA SU STORIA BIBLICA (</w:t>
      </w:r>
      <w:bookmarkStart w:id="0" w:name="_GoBack"/>
      <w:bookmarkEnd w:id="0"/>
      <w:r w:rsidR="00FF704B">
        <w:rPr>
          <w:rFonts w:ascii="Times New Roman" w:eastAsia="Times New Roman" w:hAnsi="Times New Roman" w:cs="Times New Roman"/>
          <w:sz w:val="24"/>
          <w:szCs w:val="24"/>
          <w:lang w:eastAsia="it-IT"/>
        </w:rPr>
        <w:t>14/11)</w:t>
      </w:r>
      <w:r w:rsidRPr="00AB24CA">
        <w:rPr>
          <w:rFonts w:ascii="Times New Roman" w:eastAsia="Times New Roman" w:hAnsi="Times New Roman" w:cs="Times New Roman"/>
          <w:sz w:val="24"/>
          <w:szCs w:val="24"/>
          <w:lang w:eastAsia="it-IT"/>
        </w:rPr>
        <w:t xml:space="preserve"> </w:t>
      </w:r>
    </w:p>
    <w:p w:rsidR="00AB24CA" w:rsidRPr="00AB24CA" w:rsidRDefault="00AB24CA" w:rsidP="00AB24CA">
      <w:pPr>
        <w:spacing w:line="360" w:lineRule="auto"/>
        <w:jc w:val="both"/>
        <w:rPr>
          <w:rFonts w:ascii="Times New Roman" w:eastAsia="Times New Roman" w:hAnsi="Times New Roman" w:cs="Times New Roman"/>
          <w:b/>
          <w:sz w:val="24"/>
          <w:szCs w:val="24"/>
          <w:lang w:eastAsia="it-IT"/>
        </w:rPr>
      </w:pPr>
      <w:r>
        <w:rPr>
          <w:rFonts w:ascii="Times New Roman" w:eastAsia="Times New Roman" w:hAnsi="Times New Roman" w:cs="Times New Roman"/>
          <w:b/>
          <w:sz w:val="24"/>
          <w:szCs w:val="24"/>
          <w:lang w:eastAsia="it-IT"/>
        </w:rPr>
        <w:t>Separazione dei due regni dopo Salomone</w:t>
      </w:r>
    </w:p>
    <w:p w:rsidR="00AB24CA" w:rsidRDefault="00AB24CA" w:rsidP="00AB24CA">
      <w:pPr>
        <w:spacing w:line="360" w:lineRule="auto"/>
        <w:jc w:val="both"/>
        <w:rPr>
          <w:rFonts w:ascii="Times New Roman" w:eastAsia="Times New Roman" w:hAnsi="Times New Roman" w:cs="Times New Roman"/>
          <w:sz w:val="24"/>
          <w:szCs w:val="24"/>
          <w:lang w:eastAsia="it-IT"/>
        </w:rPr>
      </w:pPr>
      <w:r w:rsidRPr="00AB24CA">
        <w:rPr>
          <w:rFonts w:ascii="Times New Roman" w:eastAsia="Times New Roman" w:hAnsi="Times New Roman" w:cs="Times New Roman"/>
          <w:sz w:val="24"/>
          <w:szCs w:val="24"/>
          <w:lang w:eastAsia="it-IT"/>
        </w:rPr>
        <w:t>I Re 12 offre un quad</w:t>
      </w:r>
      <w:r>
        <w:rPr>
          <w:rFonts w:ascii="Times New Roman" w:eastAsia="Times New Roman" w:hAnsi="Times New Roman" w:cs="Times New Roman"/>
          <w:sz w:val="24"/>
          <w:szCs w:val="24"/>
          <w:lang w:eastAsia="it-IT"/>
        </w:rPr>
        <w:t>ro chiaro degli avvenimenti acca</w:t>
      </w:r>
      <w:r w:rsidRPr="00AB24CA">
        <w:rPr>
          <w:rFonts w:ascii="Times New Roman" w:eastAsia="Times New Roman" w:hAnsi="Times New Roman" w:cs="Times New Roman"/>
          <w:sz w:val="24"/>
          <w:szCs w:val="24"/>
          <w:lang w:eastAsia="it-IT"/>
        </w:rPr>
        <w:t>duti dopo la morte di Salmone. Roboamo</w:t>
      </w:r>
      <w:r>
        <w:rPr>
          <w:rFonts w:ascii="Times New Roman" w:eastAsia="Times New Roman" w:hAnsi="Times New Roman" w:cs="Times New Roman"/>
          <w:sz w:val="24"/>
          <w:szCs w:val="24"/>
          <w:lang w:eastAsia="it-IT"/>
        </w:rPr>
        <w:t>, figlio di Salomone e re di tutto Israele,</w:t>
      </w:r>
      <w:r w:rsidRPr="00AB24CA">
        <w:rPr>
          <w:rFonts w:ascii="Times New Roman" w:eastAsia="Times New Roman" w:hAnsi="Times New Roman" w:cs="Times New Roman"/>
          <w:sz w:val="24"/>
          <w:szCs w:val="24"/>
          <w:lang w:eastAsia="it-IT"/>
        </w:rPr>
        <w:t xml:space="preserve"> si reca a </w:t>
      </w:r>
      <w:proofErr w:type="spellStart"/>
      <w:r w:rsidRPr="00AB24CA">
        <w:rPr>
          <w:rFonts w:ascii="Times New Roman" w:eastAsia="Times New Roman" w:hAnsi="Times New Roman" w:cs="Times New Roman"/>
          <w:sz w:val="24"/>
          <w:szCs w:val="24"/>
          <w:lang w:eastAsia="it-IT"/>
        </w:rPr>
        <w:t>Sichem</w:t>
      </w:r>
      <w:proofErr w:type="spellEnd"/>
      <w:r w:rsidRPr="00AB24CA">
        <w:rPr>
          <w:rFonts w:ascii="Times New Roman" w:eastAsia="Times New Roman" w:hAnsi="Times New Roman" w:cs="Times New Roman"/>
          <w:sz w:val="24"/>
          <w:szCs w:val="24"/>
          <w:lang w:eastAsia="it-IT"/>
        </w:rPr>
        <w:t xml:space="preserve">: c’è una tensione tra le tribù del Nord e del sud e le mire separatiste </w:t>
      </w:r>
      <w:r>
        <w:rPr>
          <w:rFonts w:ascii="Times New Roman" w:eastAsia="Times New Roman" w:hAnsi="Times New Roman" w:cs="Times New Roman"/>
          <w:sz w:val="24"/>
          <w:szCs w:val="24"/>
          <w:lang w:eastAsia="it-IT"/>
        </w:rPr>
        <w:t xml:space="preserve"> s</w:t>
      </w:r>
      <w:r w:rsidRPr="00AB24CA">
        <w:rPr>
          <w:rFonts w:ascii="Times New Roman" w:eastAsia="Times New Roman" w:hAnsi="Times New Roman" w:cs="Times New Roman"/>
          <w:sz w:val="24"/>
          <w:szCs w:val="24"/>
          <w:lang w:eastAsia="it-IT"/>
        </w:rPr>
        <w:t>i fanno sentire. Qui egli deve affrontare precise richieste, che si rifanno all’allentamento del giogo del lavoro</w:t>
      </w:r>
      <w:r>
        <w:rPr>
          <w:rFonts w:ascii="Times New Roman" w:eastAsia="Times New Roman" w:hAnsi="Times New Roman" w:cs="Times New Roman"/>
          <w:sz w:val="24"/>
          <w:szCs w:val="24"/>
          <w:lang w:eastAsia="it-IT"/>
        </w:rPr>
        <w:t>.</w:t>
      </w:r>
      <w:r w:rsidRPr="00AB24CA">
        <w:rPr>
          <w:rFonts w:ascii="Times New Roman" w:eastAsia="Times New Roman" w:hAnsi="Times New Roman" w:cs="Times New Roman"/>
          <w:sz w:val="24"/>
          <w:szCs w:val="24"/>
          <w:lang w:eastAsia="it-IT"/>
        </w:rPr>
        <w:t xml:space="preserve"> Ogni tentativo di recuperare il nord con la forza fallisce. </w:t>
      </w:r>
      <w:proofErr w:type="spellStart"/>
      <w:r w:rsidRPr="00AB24CA">
        <w:rPr>
          <w:rFonts w:ascii="Times New Roman" w:eastAsia="Times New Roman" w:hAnsi="Times New Roman" w:cs="Times New Roman"/>
          <w:sz w:val="24"/>
          <w:szCs w:val="24"/>
          <w:lang w:eastAsia="it-IT"/>
        </w:rPr>
        <w:t>Geroboamo</w:t>
      </w:r>
      <w:proofErr w:type="spellEnd"/>
      <w:r w:rsidRPr="00AB24CA">
        <w:rPr>
          <w:rFonts w:ascii="Times New Roman" w:eastAsia="Times New Roman" w:hAnsi="Times New Roman" w:cs="Times New Roman"/>
          <w:sz w:val="24"/>
          <w:szCs w:val="24"/>
          <w:lang w:eastAsia="it-IT"/>
        </w:rPr>
        <w:t>, nuovo re di Israele</w:t>
      </w:r>
      <w:r>
        <w:rPr>
          <w:rFonts w:ascii="Times New Roman" w:eastAsia="Times New Roman" w:hAnsi="Times New Roman" w:cs="Times New Roman"/>
          <w:sz w:val="24"/>
          <w:szCs w:val="24"/>
          <w:lang w:eastAsia="it-IT"/>
        </w:rPr>
        <w:t xml:space="preserve"> (regno del nord)</w:t>
      </w:r>
      <w:r w:rsidRPr="00AB24CA">
        <w:rPr>
          <w:rFonts w:ascii="Times New Roman" w:eastAsia="Times New Roman" w:hAnsi="Times New Roman" w:cs="Times New Roman"/>
          <w:sz w:val="24"/>
          <w:szCs w:val="24"/>
          <w:lang w:eastAsia="it-IT"/>
        </w:rPr>
        <w:t xml:space="preserve">, si insedia prima in </w:t>
      </w:r>
      <w:proofErr w:type="spellStart"/>
      <w:r w:rsidRPr="00AB24CA">
        <w:rPr>
          <w:rFonts w:ascii="Times New Roman" w:eastAsia="Times New Roman" w:hAnsi="Times New Roman" w:cs="Times New Roman"/>
          <w:sz w:val="24"/>
          <w:szCs w:val="24"/>
          <w:lang w:eastAsia="it-IT"/>
        </w:rPr>
        <w:t>Sichem</w:t>
      </w:r>
      <w:proofErr w:type="spellEnd"/>
      <w:r w:rsidRPr="00AB24CA">
        <w:rPr>
          <w:rFonts w:ascii="Times New Roman" w:eastAsia="Times New Roman" w:hAnsi="Times New Roman" w:cs="Times New Roman"/>
          <w:sz w:val="24"/>
          <w:szCs w:val="24"/>
          <w:lang w:eastAsia="it-IT"/>
        </w:rPr>
        <w:t xml:space="preserve"> e poi in </w:t>
      </w:r>
      <w:proofErr w:type="spellStart"/>
      <w:r w:rsidRPr="00AB24CA">
        <w:rPr>
          <w:rFonts w:ascii="Times New Roman" w:eastAsia="Times New Roman" w:hAnsi="Times New Roman" w:cs="Times New Roman"/>
          <w:sz w:val="24"/>
          <w:szCs w:val="24"/>
          <w:lang w:eastAsia="it-IT"/>
        </w:rPr>
        <w:t>Tirsa</w:t>
      </w:r>
      <w:proofErr w:type="spellEnd"/>
      <w:r w:rsidRPr="00AB24CA">
        <w:rPr>
          <w:rFonts w:ascii="Times New Roman" w:eastAsia="Times New Roman" w:hAnsi="Times New Roman" w:cs="Times New Roman"/>
          <w:sz w:val="24"/>
          <w:szCs w:val="24"/>
          <w:lang w:eastAsia="it-IT"/>
        </w:rPr>
        <w:t>. Eleva due santuari, situati alle</w:t>
      </w:r>
      <w:r>
        <w:rPr>
          <w:rFonts w:ascii="Times New Roman" w:eastAsia="Times New Roman" w:hAnsi="Times New Roman" w:cs="Times New Roman"/>
          <w:sz w:val="24"/>
          <w:szCs w:val="24"/>
          <w:lang w:eastAsia="it-IT"/>
        </w:rPr>
        <w:t xml:space="preserve"> frontiere nord e sud del paese, ossia</w:t>
      </w:r>
      <w:r w:rsidRPr="00AB24CA">
        <w:rPr>
          <w:rFonts w:ascii="Times New Roman" w:eastAsia="Times New Roman" w:hAnsi="Times New Roman" w:cs="Times New Roman"/>
          <w:sz w:val="24"/>
          <w:szCs w:val="24"/>
          <w:lang w:eastAsia="it-IT"/>
        </w:rPr>
        <w:t xml:space="preserve"> Dan e Betel, per corroborare il nuovo stato e controbattere la centralità religiosa di Gerusalemme. Con lui inizia quello che il redattore del libro dei re chiama il peccato di </w:t>
      </w:r>
      <w:proofErr w:type="spellStart"/>
      <w:r w:rsidRPr="00AB24CA">
        <w:rPr>
          <w:rFonts w:ascii="Times New Roman" w:eastAsia="Times New Roman" w:hAnsi="Times New Roman" w:cs="Times New Roman"/>
          <w:sz w:val="24"/>
          <w:szCs w:val="24"/>
          <w:lang w:eastAsia="it-IT"/>
        </w:rPr>
        <w:t>Geroboamo</w:t>
      </w:r>
      <w:proofErr w:type="spellEnd"/>
      <w:r w:rsidRPr="00AB24CA">
        <w:rPr>
          <w:rFonts w:ascii="Times New Roman" w:eastAsia="Times New Roman" w:hAnsi="Times New Roman" w:cs="Times New Roman"/>
          <w:sz w:val="24"/>
          <w:szCs w:val="24"/>
          <w:lang w:eastAsia="it-IT"/>
        </w:rPr>
        <w:t>, ossia la r</w:t>
      </w:r>
      <w:r>
        <w:rPr>
          <w:rFonts w:ascii="Times New Roman" w:eastAsia="Times New Roman" w:hAnsi="Times New Roman" w:cs="Times New Roman"/>
          <w:sz w:val="24"/>
          <w:szCs w:val="24"/>
          <w:lang w:eastAsia="it-IT"/>
        </w:rPr>
        <w:t>ottura del culto di Gerusalemme. Così</w:t>
      </w:r>
      <w:r w:rsidRPr="00AB24CA">
        <w:rPr>
          <w:rFonts w:ascii="Times New Roman" w:eastAsia="Times New Roman" w:hAnsi="Times New Roman" w:cs="Times New Roman"/>
          <w:sz w:val="24"/>
          <w:szCs w:val="24"/>
          <w:lang w:eastAsia="it-IT"/>
        </w:rPr>
        <w:t xml:space="preserve"> il profeta </w:t>
      </w:r>
      <w:proofErr w:type="spellStart"/>
      <w:r w:rsidRPr="00AB24CA">
        <w:rPr>
          <w:rFonts w:ascii="Times New Roman" w:eastAsia="Times New Roman" w:hAnsi="Times New Roman" w:cs="Times New Roman"/>
          <w:sz w:val="24"/>
          <w:szCs w:val="24"/>
          <w:lang w:eastAsia="it-IT"/>
        </w:rPr>
        <w:t>Achia</w:t>
      </w:r>
      <w:proofErr w:type="spellEnd"/>
      <w:r w:rsidRPr="00AB24CA">
        <w:rPr>
          <w:rFonts w:ascii="Times New Roman" w:eastAsia="Times New Roman" w:hAnsi="Times New Roman" w:cs="Times New Roman"/>
          <w:sz w:val="24"/>
          <w:szCs w:val="24"/>
          <w:lang w:eastAsia="it-IT"/>
        </w:rPr>
        <w:t>, che in precedenza lo aveva designato re di Israele</w:t>
      </w:r>
      <w:r w:rsidR="00010231">
        <w:rPr>
          <w:rFonts w:ascii="Times New Roman" w:eastAsia="Times New Roman" w:hAnsi="Times New Roman" w:cs="Times New Roman"/>
          <w:sz w:val="24"/>
          <w:szCs w:val="24"/>
          <w:lang w:eastAsia="it-IT"/>
        </w:rPr>
        <w:t>,</w:t>
      </w:r>
      <w:r w:rsidRPr="00AB24CA">
        <w:rPr>
          <w:rFonts w:ascii="Times New Roman" w:eastAsia="Times New Roman" w:hAnsi="Times New Roman" w:cs="Times New Roman"/>
          <w:sz w:val="24"/>
          <w:szCs w:val="24"/>
          <w:lang w:eastAsia="it-IT"/>
        </w:rPr>
        <w:t xml:space="preserve"> ora lo rigetta.</w:t>
      </w:r>
    </w:p>
    <w:p w:rsidR="00AB24CA" w:rsidRDefault="00AB24CA" w:rsidP="00AB24CA">
      <w:pPr>
        <w:spacing w:line="360" w:lineRule="auto"/>
        <w:jc w:val="both"/>
        <w:rPr>
          <w:rFonts w:ascii="Times New Roman" w:eastAsia="Times New Roman" w:hAnsi="Times New Roman" w:cs="Times New Roman"/>
          <w:sz w:val="24"/>
          <w:szCs w:val="24"/>
          <w:lang w:eastAsia="it-IT"/>
        </w:rPr>
      </w:pPr>
    </w:p>
    <w:p w:rsidR="00AB24CA" w:rsidRDefault="00AB24CA" w:rsidP="00AB24CA">
      <w:pPr>
        <w:spacing w:line="360" w:lineRule="auto"/>
        <w:jc w:val="both"/>
        <w:rPr>
          <w:rFonts w:ascii="Times New Roman" w:eastAsia="Times New Roman" w:hAnsi="Times New Roman" w:cs="Times New Roman"/>
          <w:sz w:val="24"/>
          <w:szCs w:val="24"/>
          <w:lang w:eastAsia="it-IT"/>
        </w:rPr>
      </w:pPr>
      <w:r w:rsidRPr="00AB24CA">
        <w:rPr>
          <w:rFonts w:ascii="Times New Roman" w:eastAsia="Times New Roman" w:hAnsi="Times New Roman" w:cs="Times New Roman"/>
          <w:b/>
          <w:sz w:val="24"/>
          <w:szCs w:val="24"/>
          <w:lang w:eastAsia="it-IT"/>
        </w:rPr>
        <w:t>Differenze tra regno del nord e regno del sud</w:t>
      </w:r>
      <w:r w:rsidRPr="00AB24CA">
        <w:rPr>
          <w:rFonts w:ascii="Times New Roman" w:eastAsia="Times New Roman" w:hAnsi="Times New Roman" w:cs="Times New Roman"/>
          <w:sz w:val="24"/>
          <w:szCs w:val="24"/>
          <w:lang w:eastAsia="it-IT"/>
        </w:rPr>
        <w:t xml:space="preserve"> </w:t>
      </w:r>
    </w:p>
    <w:p w:rsidR="00AB24CA" w:rsidRPr="00AB24CA" w:rsidRDefault="00AB24CA" w:rsidP="00AB24CA">
      <w:pPr>
        <w:spacing w:line="360" w:lineRule="auto"/>
        <w:jc w:val="both"/>
        <w:rPr>
          <w:rFonts w:ascii="Times New Roman" w:eastAsia="Times New Roman" w:hAnsi="Times New Roman" w:cs="Times New Roman"/>
          <w:sz w:val="24"/>
          <w:szCs w:val="24"/>
          <w:lang w:eastAsia="it-IT"/>
        </w:rPr>
      </w:pPr>
      <w:r>
        <w:rPr>
          <w:rFonts w:ascii="Times New Roman" w:eastAsia="Times New Roman" w:hAnsi="Times New Roman" w:cs="Times New Roman"/>
          <w:sz w:val="24"/>
          <w:szCs w:val="24"/>
          <w:lang w:eastAsia="it-IT"/>
        </w:rPr>
        <w:t xml:space="preserve">Il </w:t>
      </w:r>
      <w:r w:rsidRPr="00AB24CA">
        <w:rPr>
          <w:rFonts w:ascii="Times New Roman" w:eastAsia="Times New Roman" w:hAnsi="Times New Roman" w:cs="Times New Roman"/>
          <w:sz w:val="24"/>
          <w:szCs w:val="24"/>
          <w:lang w:eastAsia="it-IT"/>
        </w:rPr>
        <w:t>regno del nord</w:t>
      </w:r>
      <w:r>
        <w:rPr>
          <w:rFonts w:ascii="Times New Roman" w:eastAsia="Times New Roman" w:hAnsi="Times New Roman" w:cs="Times New Roman"/>
          <w:sz w:val="24"/>
          <w:szCs w:val="24"/>
          <w:lang w:eastAsia="it-IT"/>
        </w:rPr>
        <w:t xml:space="preserve"> era</w:t>
      </w:r>
      <w:r w:rsidRPr="00AB24CA">
        <w:rPr>
          <w:rFonts w:ascii="Times New Roman" w:eastAsia="Times New Roman" w:hAnsi="Times New Roman" w:cs="Times New Roman"/>
          <w:sz w:val="24"/>
          <w:szCs w:val="24"/>
          <w:lang w:eastAsia="it-IT"/>
        </w:rPr>
        <w:t xml:space="preserve"> economicamente più florido e appetibile per la presenza di un’agricoltura </w:t>
      </w:r>
      <w:r>
        <w:rPr>
          <w:rFonts w:ascii="Times New Roman" w:eastAsia="Times New Roman" w:hAnsi="Times New Roman" w:cs="Times New Roman"/>
          <w:sz w:val="24"/>
          <w:szCs w:val="24"/>
          <w:lang w:eastAsia="it-IT"/>
        </w:rPr>
        <w:t>fiorente. D’altra parte, però, q</w:t>
      </w:r>
      <w:r w:rsidRPr="00AB24CA">
        <w:rPr>
          <w:rFonts w:ascii="Times New Roman" w:eastAsia="Times New Roman" w:hAnsi="Times New Roman" w:cs="Times New Roman"/>
          <w:sz w:val="24"/>
          <w:szCs w:val="24"/>
          <w:lang w:eastAsia="it-IT"/>
        </w:rPr>
        <w:t xml:space="preserve">uesta solidità economica  si collegava ad una religiosità fortemente compromessa con i culti di fertilità </w:t>
      </w:r>
      <w:proofErr w:type="spellStart"/>
      <w:r w:rsidRPr="00AB24CA">
        <w:rPr>
          <w:rFonts w:ascii="Times New Roman" w:eastAsia="Times New Roman" w:hAnsi="Times New Roman" w:cs="Times New Roman"/>
          <w:sz w:val="24"/>
          <w:szCs w:val="24"/>
          <w:lang w:eastAsia="it-IT"/>
        </w:rPr>
        <w:t>cananici</w:t>
      </w:r>
      <w:proofErr w:type="spellEnd"/>
      <w:r w:rsidRPr="00AB24CA">
        <w:rPr>
          <w:rFonts w:ascii="Times New Roman" w:eastAsia="Times New Roman" w:hAnsi="Times New Roman" w:cs="Times New Roman"/>
          <w:sz w:val="24"/>
          <w:szCs w:val="24"/>
          <w:lang w:eastAsia="it-IT"/>
        </w:rPr>
        <w:t xml:space="preserve"> e questi furono elementi forti di rischio di perdita di identità culturale e religiosa. Inoltre la vicinanza con i grandi imperi del nord (Assiri) costrinse Israele ad una politica di alleanze per salvaguardarsi dal pericolo di dominazione assira. Per lunghi periodi Israele dovette pagare</w:t>
      </w:r>
      <w:r>
        <w:rPr>
          <w:rFonts w:ascii="Times New Roman" w:eastAsia="Times New Roman" w:hAnsi="Times New Roman" w:cs="Times New Roman"/>
          <w:sz w:val="24"/>
          <w:szCs w:val="24"/>
          <w:lang w:eastAsia="it-IT"/>
        </w:rPr>
        <w:t xml:space="preserve"> </w:t>
      </w:r>
      <w:r w:rsidRPr="00AB24CA">
        <w:rPr>
          <w:rFonts w:ascii="Times New Roman" w:eastAsia="Times New Roman" w:hAnsi="Times New Roman" w:cs="Times New Roman"/>
          <w:sz w:val="24"/>
          <w:szCs w:val="24"/>
          <w:lang w:eastAsia="it-IT"/>
        </w:rPr>
        <w:t xml:space="preserve">il tributo </w:t>
      </w:r>
      <w:proofErr w:type="spellStart"/>
      <w:r w:rsidRPr="00AB24CA">
        <w:rPr>
          <w:rFonts w:ascii="Times New Roman" w:eastAsia="Times New Roman" w:hAnsi="Times New Roman" w:cs="Times New Roman"/>
          <w:sz w:val="24"/>
          <w:szCs w:val="24"/>
          <w:lang w:eastAsia="it-IT"/>
        </w:rPr>
        <w:t>all’assiria</w:t>
      </w:r>
      <w:proofErr w:type="spellEnd"/>
      <w:r w:rsidRPr="00AB24CA">
        <w:rPr>
          <w:rFonts w:ascii="Times New Roman" w:eastAsia="Times New Roman" w:hAnsi="Times New Roman" w:cs="Times New Roman"/>
          <w:sz w:val="24"/>
          <w:szCs w:val="24"/>
          <w:lang w:eastAsia="it-IT"/>
        </w:rPr>
        <w:t xml:space="preserve"> (</w:t>
      </w:r>
      <w:proofErr w:type="spellStart"/>
      <w:r w:rsidRPr="00AB24CA">
        <w:rPr>
          <w:rFonts w:ascii="Times New Roman" w:eastAsia="Times New Roman" w:hAnsi="Times New Roman" w:cs="Times New Roman"/>
          <w:sz w:val="24"/>
          <w:szCs w:val="24"/>
          <w:lang w:eastAsia="it-IT"/>
        </w:rPr>
        <w:t>cfr</w:t>
      </w:r>
      <w:proofErr w:type="spellEnd"/>
      <w:r w:rsidRPr="00AB24CA">
        <w:rPr>
          <w:rFonts w:ascii="Times New Roman" w:eastAsia="Times New Roman" w:hAnsi="Times New Roman" w:cs="Times New Roman"/>
          <w:sz w:val="24"/>
          <w:szCs w:val="24"/>
          <w:lang w:eastAsia="it-IT"/>
        </w:rPr>
        <w:t xml:space="preserve"> </w:t>
      </w:r>
      <w:proofErr w:type="spellStart"/>
      <w:r w:rsidRPr="00AB24CA">
        <w:rPr>
          <w:rFonts w:ascii="Times New Roman" w:eastAsia="Times New Roman" w:hAnsi="Times New Roman" w:cs="Times New Roman"/>
          <w:sz w:val="24"/>
          <w:szCs w:val="24"/>
          <w:lang w:eastAsia="it-IT"/>
        </w:rPr>
        <w:t>Iehu</w:t>
      </w:r>
      <w:proofErr w:type="spellEnd"/>
      <w:r w:rsidRPr="00AB24CA">
        <w:rPr>
          <w:rFonts w:ascii="Times New Roman" w:eastAsia="Times New Roman" w:hAnsi="Times New Roman" w:cs="Times New Roman"/>
          <w:sz w:val="24"/>
          <w:szCs w:val="24"/>
          <w:lang w:eastAsia="it-IT"/>
        </w:rPr>
        <w:t xml:space="preserve">), ma fu anche protagonista di leghe </w:t>
      </w:r>
      <w:proofErr w:type="spellStart"/>
      <w:r w:rsidRPr="00AB24CA">
        <w:rPr>
          <w:rFonts w:ascii="Times New Roman" w:eastAsia="Times New Roman" w:hAnsi="Times New Roman" w:cs="Times New Roman"/>
          <w:sz w:val="24"/>
          <w:szCs w:val="24"/>
          <w:lang w:eastAsia="it-IT"/>
        </w:rPr>
        <w:t>antiassire</w:t>
      </w:r>
      <w:proofErr w:type="spellEnd"/>
      <w:r w:rsidRPr="00AB24CA">
        <w:rPr>
          <w:rFonts w:ascii="Times New Roman" w:eastAsia="Times New Roman" w:hAnsi="Times New Roman" w:cs="Times New Roman"/>
          <w:sz w:val="24"/>
          <w:szCs w:val="24"/>
          <w:lang w:eastAsia="it-IT"/>
        </w:rPr>
        <w:t xml:space="preserve">, </w:t>
      </w:r>
      <w:r>
        <w:rPr>
          <w:rFonts w:ascii="Times New Roman" w:eastAsia="Times New Roman" w:hAnsi="Times New Roman" w:cs="Times New Roman"/>
          <w:sz w:val="24"/>
          <w:szCs w:val="24"/>
          <w:lang w:eastAsia="it-IT"/>
        </w:rPr>
        <w:t xml:space="preserve">come la coalizione </w:t>
      </w:r>
      <w:r w:rsidRPr="00AB24CA">
        <w:rPr>
          <w:rFonts w:ascii="Times New Roman" w:eastAsia="Times New Roman" w:hAnsi="Times New Roman" w:cs="Times New Roman"/>
          <w:sz w:val="24"/>
          <w:szCs w:val="24"/>
          <w:lang w:eastAsia="it-IT"/>
        </w:rPr>
        <w:t xml:space="preserve">siro </w:t>
      </w:r>
      <w:proofErr w:type="spellStart"/>
      <w:r w:rsidRPr="00AB24CA">
        <w:rPr>
          <w:rFonts w:ascii="Times New Roman" w:eastAsia="Times New Roman" w:hAnsi="Times New Roman" w:cs="Times New Roman"/>
          <w:sz w:val="24"/>
          <w:szCs w:val="24"/>
          <w:lang w:eastAsia="it-IT"/>
        </w:rPr>
        <w:t>efraimita</w:t>
      </w:r>
      <w:proofErr w:type="spellEnd"/>
      <w:r w:rsidRPr="00AB24CA">
        <w:rPr>
          <w:rFonts w:ascii="Times New Roman" w:eastAsia="Times New Roman" w:hAnsi="Times New Roman" w:cs="Times New Roman"/>
          <w:sz w:val="24"/>
          <w:szCs w:val="24"/>
          <w:lang w:eastAsia="it-IT"/>
        </w:rPr>
        <w:t>.</w:t>
      </w:r>
    </w:p>
    <w:p w:rsidR="00AB24CA" w:rsidRPr="00AB24CA" w:rsidRDefault="00AB24CA" w:rsidP="00AB24CA">
      <w:pPr>
        <w:spacing w:line="360" w:lineRule="auto"/>
        <w:jc w:val="both"/>
        <w:rPr>
          <w:rFonts w:ascii="Times New Roman" w:eastAsia="Times New Roman" w:hAnsi="Times New Roman" w:cs="Times New Roman"/>
          <w:sz w:val="24"/>
          <w:szCs w:val="24"/>
          <w:lang w:eastAsia="it-IT"/>
        </w:rPr>
      </w:pPr>
      <w:r w:rsidRPr="00AB24CA">
        <w:rPr>
          <w:rFonts w:ascii="Times New Roman" w:eastAsia="Times New Roman" w:hAnsi="Times New Roman" w:cs="Times New Roman"/>
          <w:sz w:val="24"/>
          <w:szCs w:val="24"/>
          <w:lang w:eastAsia="it-IT"/>
        </w:rPr>
        <w:t xml:space="preserve">Il regno del sud </w:t>
      </w:r>
      <w:r>
        <w:rPr>
          <w:rFonts w:ascii="Times New Roman" w:eastAsia="Times New Roman" w:hAnsi="Times New Roman" w:cs="Times New Roman"/>
          <w:sz w:val="24"/>
          <w:szCs w:val="24"/>
          <w:lang w:eastAsia="it-IT"/>
        </w:rPr>
        <w:t xml:space="preserve">(o regno di Giuda) </w:t>
      </w:r>
      <w:r w:rsidRPr="00AB24CA">
        <w:rPr>
          <w:rFonts w:ascii="Times New Roman" w:eastAsia="Times New Roman" w:hAnsi="Times New Roman" w:cs="Times New Roman"/>
          <w:sz w:val="24"/>
          <w:szCs w:val="24"/>
          <w:lang w:eastAsia="it-IT"/>
        </w:rPr>
        <w:t>meno economicam</w:t>
      </w:r>
      <w:r>
        <w:rPr>
          <w:rFonts w:ascii="Times New Roman" w:eastAsia="Times New Roman" w:hAnsi="Times New Roman" w:cs="Times New Roman"/>
          <w:sz w:val="24"/>
          <w:szCs w:val="24"/>
          <w:lang w:eastAsia="it-IT"/>
        </w:rPr>
        <w:t>ente forte e più distante dall’A</w:t>
      </w:r>
      <w:r w:rsidRPr="00AB24CA">
        <w:rPr>
          <w:rFonts w:ascii="Times New Roman" w:eastAsia="Times New Roman" w:hAnsi="Times New Roman" w:cs="Times New Roman"/>
          <w:sz w:val="24"/>
          <w:szCs w:val="24"/>
          <w:lang w:eastAsia="it-IT"/>
        </w:rPr>
        <w:t xml:space="preserve">ssiria, </w:t>
      </w:r>
      <w:proofErr w:type="spellStart"/>
      <w:r w:rsidRPr="00AB24CA">
        <w:rPr>
          <w:rFonts w:ascii="Times New Roman" w:eastAsia="Times New Roman" w:hAnsi="Times New Roman" w:cs="Times New Roman"/>
          <w:sz w:val="24"/>
          <w:szCs w:val="24"/>
          <w:lang w:eastAsia="it-IT"/>
        </w:rPr>
        <w:t>potè</w:t>
      </w:r>
      <w:proofErr w:type="spellEnd"/>
      <w:r w:rsidRPr="00AB24CA">
        <w:rPr>
          <w:rFonts w:ascii="Times New Roman" w:eastAsia="Times New Roman" w:hAnsi="Times New Roman" w:cs="Times New Roman"/>
          <w:sz w:val="24"/>
          <w:szCs w:val="24"/>
          <w:lang w:eastAsia="it-IT"/>
        </w:rPr>
        <w:t xml:space="preserve"> subire meno imponente giogo del regno assiro ed ebbe sempre la ten</w:t>
      </w:r>
      <w:r>
        <w:rPr>
          <w:rFonts w:ascii="Times New Roman" w:eastAsia="Times New Roman" w:hAnsi="Times New Roman" w:cs="Times New Roman"/>
          <w:sz w:val="24"/>
          <w:szCs w:val="24"/>
          <w:lang w:eastAsia="it-IT"/>
        </w:rPr>
        <w:t>tazione di chiedere aiuti dall’E</w:t>
      </w:r>
      <w:r w:rsidRPr="00AB24CA">
        <w:rPr>
          <w:rFonts w:ascii="Times New Roman" w:eastAsia="Times New Roman" w:hAnsi="Times New Roman" w:cs="Times New Roman"/>
          <w:sz w:val="24"/>
          <w:szCs w:val="24"/>
          <w:lang w:eastAsia="it-IT"/>
        </w:rPr>
        <w:t xml:space="preserve">gitto. Inoltre il relativo isolamento di questo stato contribuì a rendere il sincretismo religioso meno accentuato che nel nord. In realtà però, soprattutto con il regno di Manasse, dopo la caduta di Samaria, in un periodo di ascesa di Giuda per la debolezza del potere assiro, </w:t>
      </w:r>
      <w:r>
        <w:rPr>
          <w:rFonts w:ascii="Times New Roman" w:eastAsia="Times New Roman" w:hAnsi="Times New Roman" w:cs="Times New Roman"/>
          <w:sz w:val="24"/>
          <w:szCs w:val="24"/>
          <w:lang w:eastAsia="it-IT"/>
        </w:rPr>
        <w:t>anche il regno di G</w:t>
      </w:r>
      <w:r w:rsidRPr="00AB24CA">
        <w:rPr>
          <w:rFonts w:ascii="Times New Roman" w:eastAsia="Times New Roman" w:hAnsi="Times New Roman" w:cs="Times New Roman"/>
          <w:sz w:val="24"/>
          <w:szCs w:val="24"/>
          <w:lang w:eastAsia="it-IT"/>
        </w:rPr>
        <w:t xml:space="preserve">iuda ebbe una forte accelerazione dei culti cananaici. Sarà </w:t>
      </w:r>
      <w:proofErr w:type="spellStart"/>
      <w:r w:rsidRPr="00AB24CA">
        <w:rPr>
          <w:rFonts w:ascii="Times New Roman" w:eastAsia="Times New Roman" w:hAnsi="Times New Roman" w:cs="Times New Roman"/>
          <w:sz w:val="24"/>
          <w:szCs w:val="24"/>
          <w:lang w:eastAsia="it-IT"/>
        </w:rPr>
        <w:t>Giosia</w:t>
      </w:r>
      <w:proofErr w:type="spellEnd"/>
      <w:r w:rsidRPr="00AB24CA">
        <w:rPr>
          <w:rFonts w:ascii="Times New Roman" w:eastAsia="Times New Roman" w:hAnsi="Times New Roman" w:cs="Times New Roman"/>
          <w:sz w:val="24"/>
          <w:szCs w:val="24"/>
          <w:lang w:eastAsia="it-IT"/>
        </w:rPr>
        <w:t xml:space="preserve"> a restaurare lo </w:t>
      </w:r>
      <w:proofErr w:type="spellStart"/>
      <w:r w:rsidRPr="00AB24CA">
        <w:rPr>
          <w:rFonts w:ascii="Times New Roman" w:eastAsia="Times New Roman" w:hAnsi="Times New Roman" w:cs="Times New Roman"/>
          <w:sz w:val="24"/>
          <w:szCs w:val="24"/>
          <w:lang w:eastAsia="it-IT"/>
        </w:rPr>
        <w:t>jahvismo</w:t>
      </w:r>
      <w:proofErr w:type="spellEnd"/>
      <w:r w:rsidRPr="00AB24CA">
        <w:rPr>
          <w:rFonts w:ascii="Times New Roman" w:eastAsia="Times New Roman" w:hAnsi="Times New Roman" w:cs="Times New Roman"/>
          <w:sz w:val="24"/>
          <w:szCs w:val="24"/>
          <w:lang w:eastAsia="it-IT"/>
        </w:rPr>
        <w:t>.</w:t>
      </w:r>
    </w:p>
    <w:p w:rsidR="00AB24CA" w:rsidRPr="00AB24CA" w:rsidRDefault="00AB24CA" w:rsidP="00AB24CA">
      <w:pPr>
        <w:spacing w:line="360" w:lineRule="auto"/>
        <w:jc w:val="both"/>
        <w:rPr>
          <w:rFonts w:ascii="Times New Roman" w:eastAsia="Times New Roman" w:hAnsi="Times New Roman" w:cs="Times New Roman"/>
          <w:sz w:val="24"/>
          <w:szCs w:val="24"/>
          <w:lang w:eastAsia="it-IT"/>
        </w:rPr>
      </w:pPr>
    </w:p>
    <w:p w:rsidR="00AB24CA" w:rsidRPr="00AB24CA" w:rsidRDefault="00AB24CA" w:rsidP="00AB24CA">
      <w:pPr>
        <w:spacing w:line="360" w:lineRule="auto"/>
        <w:jc w:val="both"/>
        <w:rPr>
          <w:rFonts w:ascii="Times New Roman" w:eastAsia="Times New Roman" w:hAnsi="Times New Roman" w:cs="Times New Roman"/>
          <w:b/>
          <w:sz w:val="24"/>
          <w:szCs w:val="24"/>
          <w:lang w:eastAsia="it-IT"/>
        </w:rPr>
      </w:pPr>
      <w:r>
        <w:rPr>
          <w:rFonts w:ascii="Times New Roman" w:eastAsia="Times New Roman" w:hAnsi="Times New Roman" w:cs="Times New Roman"/>
          <w:b/>
          <w:sz w:val="24"/>
          <w:szCs w:val="24"/>
          <w:lang w:eastAsia="it-IT"/>
        </w:rPr>
        <w:t>Contesto storico dei profeti Amos e Osea</w:t>
      </w:r>
    </w:p>
    <w:p w:rsidR="00AB24CA" w:rsidRPr="00AB24CA" w:rsidRDefault="00AB24CA" w:rsidP="00AB24CA">
      <w:pPr>
        <w:spacing w:line="360" w:lineRule="auto"/>
        <w:jc w:val="both"/>
        <w:rPr>
          <w:rFonts w:ascii="Times New Roman" w:eastAsia="Times New Roman" w:hAnsi="Times New Roman" w:cs="Times New Roman"/>
          <w:sz w:val="24"/>
          <w:szCs w:val="24"/>
          <w:lang w:eastAsia="it-IT"/>
        </w:rPr>
      </w:pPr>
      <w:proofErr w:type="spellStart"/>
      <w:r w:rsidRPr="00AB24CA">
        <w:rPr>
          <w:rFonts w:ascii="Times New Roman" w:eastAsia="Times New Roman" w:hAnsi="Times New Roman" w:cs="Times New Roman"/>
          <w:sz w:val="24"/>
          <w:szCs w:val="24"/>
          <w:lang w:eastAsia="it-IT"/>
        </w:rPr>
        <w:t>Iehu</w:t>
      </w:r>
      <w:proofErr w:type="spellEnd"/>
      <w:r w:rsidRPr="00AB24CA">
        <w:rPr>
          <w:rFonts w:ascii="Times New Roman" w:eastAsia="Times New Roman" w:hAnsi="Times New Roman" w:cs="Times New Roman"/>
          <w:sz w:val="24"/>
          <w:szCs w:val="24"/>
          <w:lang w:eastAsia="it-IT"/>
        </w:rPr>
        <w:t xml:space="preserve"> già generale dell’esercito di Israele sotto </w:t>
      </w:r>
      <w:proofErr w:type="spellStart"/>
      <w:r w:rsidRPr="00AB24CA">
        <w:rPr>
          <w:rFonts w:ascii="Times New Roman" w:eastAsia="Times New Roman" w:hAnsi="Times New Roman" w:cs="Times New Roman"/>
          <w:sz w:val="24"/>
          <w:szCs w:val="24"/>
          <w:lang w:eastAsia="it-IT"/>
        </w:rPr>
        <w:t>Ioram</w:t>
      </w:r>
      <w:proofErr w:type="spellEnd"/>
      <w:r w:rsidRPr="00AB24CA">
        <w:rPr>
          <w:rFonts w:ascii="Times New Roman" w:eastAsia="Times New Roman" w:hAnsi="Times New Roman" w:cs="Times New Roman"/>
          <w:sz w:val="24"/>
          <w:szCs w:val="24"/>
          <w:lang w:eastAsia="it-IT"/>
        </w:rPr>
        <w:t xml:space="preserve"> (dinastia di </w:t>
      </w:r>
      <w:proofErr w:type="spellStart"/>
      <w:r w:rsidRPr="00AB24CA">
        <w:rPr>
          <w:rFonts w:ascii="Times New Roman" w:eastAsia="Times New Roman" w:hAnsi="Times New Roman" w:cs="Times New Roman"/>
          <w:sz w:val="24"/>
          <w:szCs w:val="24"/>
          <w:lang w:eastAsia="it-IT"/>
        </w:rPr>
        <w:t>Omri</w:t>
      </w:r>
      <w:proofErr w:type="spellEnd"/>
      <w:r w:rsidR="00010231">
        <w:rPr>
          <w:rFonts w:ascii="Times New Roman" w:eastAsia="Times New Roman" w:hAnsi="Times New Roman" w:cs="Times New Roman"/>
          <w:sz w:val="24"/>
          <w:szCs w:val="24"/>
          <w:lang w:eastAsia="it-IT"/>
        </w:rPr>
        <w:t>, regno del Nord</w:t>
      </w:r>
      <w:r w:rsidRPr="00AB24CA">
        <w:rPr>
          <w:rFonts w:ascii="Times New Roman" w:eastAsia="Times New Roman" w:hAnsi="Times New Roman" w:cs="Times New Roman"/>
          <w:sz w:val="24"/>
          <w:szCs w:val="24"/>
          <w:lang w:eastAsia="it-IT"/>
        </w:rPr>
        <w:t xml:space="preserve">) viene unto in gran segreto dal profeta Eliseo. Nasce la cospirazione nell’esercito di Israele contro il re, e </w:t>
      </w:r>
      <w:r w:rsidRPr="00AB24CA">
        <w:rPr>
          <w:rFonts w:ascii="Times New Roman" w:eastAsia="Times New Roman" w:hAnsi="Times New Roman" w:cs="Times New Roman"/>
          <w:sz w:val="24"/>
          <w:szCs w:val="24"/>
          <w:lang w:eastAsia="it-IT"/>
        </w:rPr>
        <w:lastRenderedPageBreak/>
        <w:t xml:space="preserve">inizierà la dinastia di </w:t>
      </w:r>
      <w:proofErr w:type="spellStart"/>
      <w:r w:rsidRPr="00AB24CA">
        <w:rPr>
          <w:rFonts w:ascii="Times New Roman" w:eastAsia="Times New Roman" w:hAnsi="Times New Roman" w:cs="Times New Roman"/>
          <w:sz w:val="24"/>
          <w:szCs w:val="24"/>
          <w:lang w:eastAsia="it-IT"/>
        </w:rPr>
        <w:t>Iehu</w:t>
      </w:r>
      <w:proofErr w:type="spellEnd"/>
      <w:r w:rsidRPr="00AB24CA">
        <w:rPr>
          <w:rFonts w:ascii="Times New Roman" w:eastAsia="Times New Roman" w:hAnsi="Times New Roman" w:cs="Times New Roman"/>
          <w:sz w:val="24"/>
          <w:szCs w:val="24"/>
          <w:lang w:eastAsia="it-IT"/>
        </w:rPr>
        <w:t xml:space="preserve"> dall’841. Osea e Amos predicano sotto </w:t>
      </w:r>
      <w:proofErr w:type="spellStart"/>
      <w:r w:rsidRPr="00AB24CA">
        <w:rPr>
          <w:rFonts w:ascii="Times New Roman" w:eastAsia="Times New Roman" w:hAnsi="Times New Roman" w:cs="Times New Roman"/>
          <w:sz w:val="24"/>
          <w:szCs w:val="24"/>
          <w:lang w:eastAsia="it-IT"/>
        </w:rPr>
        <w:t>Geroboamo</w:t>
      </w:r>
      <w:proofErr w:type="spellEnd"/>
      <w:r w:rsidRPr="00AB24CA">
        <w:rPr>
          <w:rFonts w:ascii="Times New Roman" w:eastAsia="Times New Roman" w:hAnsi="Times New Roman" w:cs="Times New Roman"/>
          <w:sz w:val="24"/>
          <w:szCs w:val="24"/>
          <w:lang w:eastAsia="it-IT"/>
        </w:rPr>
        <w:t xml:space="preserve"> II, della dinastia di </w:t>
      </w:r>
      <w:proofErr w:type="spellStart"/>
      <w:r w:rsidRPr="00AB24CA">
        <w:rPr>
          <w:rFonts w:ascii="Times New Roman" w:eastAsia="Times New Roman" w:hAnsi="Times New Roman" w:cs="Times New Roman"/>
          <w:sz w:val="24"/>
          <w:szCs w:val="24"/>
          <w:lang w:eastAsia="it-IT"/>
        </w:rPr>
        <w:t>Iehu</w:t>
      </w:r>
      <w:proofErr w:type="spellEnd"/>
      <w:r w:rsidRPr="00AB24CA">
        <w:rPr>
          <w:rFonts w:ascii="Times New Roman" w:eastAsia="Times New Roman" w:hAnsi="Times New Roman" w:cs="Times New Roman"/>
          <w:sz w:val="24"/>
          <w:szCs w:val="24"/>
          <w:lang w:eastAsia="it-IT"/>
        </w:rPr>
        <w:t xml:space="preserve">, che governa fino al 747. </w:t>
      </w:r>
    </w:p>
    <w:p w:rsidR="00AB24CA" w:rsidRPr="00AB24CA" w:rsidRDefault="00AB24CA" w:rsidP="00AB24CA">
      <w:pPr>
        <w:spacing w:line="360" w:lineRule="auto"/>
        <w:jc w:val="both"/>
        <w:rPr>
          <w:rFonts w:ascii="Times New Roman" w:eastAsia="Times New Roman" w:hAnsi="Times New Roman" w:cs="Times New Roman"/>
          <w:sz w:val="24"/>
          <w:szCs w:val="24"/>
          <w:lang w:eastAsia="it-IT"/>
        </w:rPr>
      </w:pPr>
      <w:r w:rsidRPr="00AB24CA">
        <w:rPr>
          <w:rFonts w:ascii="Times New Roman" w:eastAsia="Times New Roman" w:hAnsi="Times New Roman" w:cs="Times New Roman"/>
          <w:sz w:val="24"/>
          <w:szCs w:val="24"/>
          <w:lang w:eastAsia="it-IT"/>
        </w:rPr>
        <w:t xml:space="preserve">Tra il 787 e il 745 il pericolo assiro non si farà più sentire in Siria e Palestina a causa delle divisioni interne agli assiri e la pressione dei vicini nel Nord est. In questa circostanza i 40 anni di regno di </w:t>
      </w:r>
      <w:proofErr w:type="spellStart"/>
      <w:r w:rsidRPr="00AB24CA">
        <w:rPr>
          <w:rFonts w:ascii="Times New Roman" w:eastAsia="Times New Roman" w:hAnsi="Times New Roman" w:cs="Times New Roman"/>
          <w:sz w:val="24"/>
          <w:szCs w:val="24"/>
          <w:lang w:eastAsia="it-IT"/>
        </w:rPr>
        <w:t>Geroboamo</w:t>
      </w:r>
      <w:proofErr w:type="spellEnd"/>
      <w:r w:rsidRPr="00AB24CA">
        <w:rPr>
          <w:rFonts w:ascii="Times New Roman" w:eastAsia="Times New Roman" w:hAnsi="Times New Roman" w:cs="Times New Roman"/>
          <w:sz w:val="24"/>
          <w:szCs w:val="24"/>
          <w:lang w:eastAsia="it-IT"/>
        </w:rPr>
        <w:t xml:space="preserve"> II offrono un’occasione ideale per restaurare il dominio di Israele. Con una serie di conquiste </w:t>
      </w:r>
      <w:proofErr w:type="spellStart"/>
      <w:r w:rsidRPr="00AB24CA">
        <w:rPr>
          <w:rFonts w:ascii="Times New Roman" w:eastAsia="Times New Roman" w:hAnsi="Times New Roman" w:cs="Times New Roman"/>
          <w:sz w:val="24"/>
          <w:szCs w:val="24"/>
          <w:lang w:eastAsia="it-IT"/>
        </w:rPr>
        <w:t>Geroboamo</w:t>
      </w:r>
      <w:proofErr w:type="spellEnd"/>
      <w:r w:rsidRPr="00AB24CA">
        <w:rPr>
          <w:rFonts w:ascii="Times New Roman" w:eastAsia="Times New Roman" w:hAnsi="Times New Roman" w:cs="Times New Roman"/>
          <w:sz w:val="24"/>
          <w:szCs w:val="24"/>
          <w:lang w:eastAsia="it-IT"/>
        </w:rPr>
        <w:t xml:space="preserve"> sembra recuperare i territori e l’influenza perduta dai tempi di Davide. Si riattivano il commercio e l’economia del regno. Tuttavia si acuiscono le tensioni sociali, sottolineate particolarmente dalla predicazione del profeta Amos.</w:t>
      </w:r>
    </w:p>
    <w:p w:rsidR="00AB24CA" w:rsidRDefault="00AB24CA" w:rsidP="00AB24CA">
      <w:pPr>
        <w:spacing w:line="360" w:lineRule="auto"/>
        <w:jc w:val="both"/>
        <w:rPr>
          <w:rFonts w:ascii="Times New Roman" w:eastAsia="Times New Roman" w:hAnsi="Times New Roman" w:cs="Times New Roman"/>
          <w:sz w:val="24"/>
          <w:szCs w:val="24"/>
          <w:lang w:eastAsia="it-IT"/>
        </w:rPr>
      </w:pPr>
      <w:r w:rsidRPr="00AB24CA">
        <w:rPr>
          <w:rFonts w:ascii="Times New Roman" w:eastAsia="Times New Roman" w:hAnsi="Times New Roman" w:cs="Times New Roman"/>
          <w:sz w:val="24"/>
          <w:szCs w:val="24"/>
          <w:lang w:eastAsia="it-IT"/>
        </w:rPr>
        <w:t xml:space="preserve">La predicazione del profeta Osea si colloca tra il 750 e il 725 ed è tutta indirizzata al regno del nord. In 1, 4 apostrofa la dinastia di </w:t>
      </w:r>
      <w:proofErr w:type="spellStart"/>
      <w:r w:rsidRPr="00AB24CA">
        <w:rPr>
          <w:rFonts w:ascii="Times New Roman" w:eastAsia="Times New Roman" w:hAnsi="Times New Roman" w:cs="Times New Roman"/>
          <w:sz w:val="24"/>
          <w:szCs w:val="24"/>
          <w:lang w:eastAsia="it-IT"/>
        </w:rPr>
        <w:t>Jehu</w:t>
      </w:r>
      <w:proofErr w:type="spellEnd"/>
      <w:r w:rsidRPr="00AB24CA">
        <w:rPr>
          <w:rFonts w:ascii="Times New Roman" w:eastAsia="Times New Roman" w:hAnsi="Times New Roman" w:cs="Times New Roman"/>
          <w:sz w:val="24"/>
          <w:szCs w:val="24"/>
          <w:lang w:eastAsia="it-IT"/>
        </w:rPr>
        <w:t xml:space="preserve"> ricordandole l’assassinio di </w:t>
      </w:r>
      <w:proofErr w:type="spellStart"/>
      <w:r w:rsidRPr="00AB24CA">
        <w:rPr>
          <w:rFonts w:ascii="Times New Roman" w:eastAsia="Times New Roman" w:hAnsi="Times New Roman" w:cs="Times New Roman"/>
          <w:sz w:val="24"/>
          <w:szCs w:val="24"/>
          <w:lang w:eastAsia="it-IT"/>
        </w:rPr>
        <w:t>Izreel</w:t>
      </w:r>
      <w:proofErr w:type="spellEnd"/>
      <w:r w:rsidRPr="00AB24CA">
        <w:rPr>
          <w:rFonts w:ascii="Times New Roman" w:eastAsia="Times New Roman" w:hAnsi="Times New Roman" w:cs="Times New Roman"/>
          <w:sz w:val="24"/>
          <w:szCs w:val="24"/>
          <w:lang w:eastAsia="it-IT"/>
        </w:rPr>
        <w:t xml:space="preserve"> (cfr</w:t>
      </w:r>
      <w:r w:rsidR="005A4D8B">
        <w:rPr>
          <w:rFonts w:ascii="Times New Roman" w:eastAsia="Times New Roman" w:hAnsi="Times New Roman" w:cs="Times New Roman"/>
          <w:sz w:val="24"/>
          <w:szCs w:val="24"/>
          <w:lang w:eastAsia="it-IT"/>
        </w:rPr>
        <w:t>.</w:t>
      </w:r>
      <w:r w:rsidRPr="00AB24CA">
        <w:rPr>
          <w:rFonts w:ascii="Times New Roman" w:eastAsia="Times New Roman" w:hAnsi="Times New Roman" w:cs="Times New Roman"/>
          <w:sz w:val="24"/>
          <w:szCs w:val="24"/>
          <w:lang w:eastAsia="it-IT"/>
        </w:rPr>
        <w:t xml:space="preserve"> 1 Re 21). Inoltre vengono menzionate la capitale Samaria e  luoghi di culto come Bethel e </w:t>
      </w:r>
      <w:proofErr w:type="spellStart"/>
      <w:r w:rsidRPr="00AB24CA">
        <w:rPr>
          <w:rFonts w:ascii="Times New Roman" w:eastAsia="Times New Roman" w:hAnsi="Times New Roman" w:cs="Times New Roman"/>
          <w:sz w:val="24"/>
          <w:szCs w:val="24"/>
          <w:lang w:eastAsia="it-IT"/>
        </w:rPr>
        <w:t>Gilgal</w:t>
      </w:r>
      <w:proofErr w:type="spellEnd"/>
      <w:r w:rsidRPr="00AB24CA">
        <w:rPr>
          <w:rFonts w:ascii="Times New Roman" w:eastAsia="Times New Roman" w:hAnsi="Times New Roman" w:cs="Times New Roman"/>
          <w:sz w:val="24"/>
          <w:szCs w:val="24"/>
          <w:lang w:eastAsia="it-IT"/>
        </w:rPr>
        <w:t>.</w:t>
      </w:r>
    </w:p>
    <w:p w:rsidR="00AB24CA" w:rsidRPr="00AB24CA" w:rsidRDefault="00AB24CA" w:rsidP="00AB24CA">
      <w:pPr>
        <w:spacing w:line="360" w:lineRule="auto"/>
        <w:jc w:val="both"/>
        <w:rPr>
          <w:rFonts w:ascii="Times New Roman" w:eastAsia="Times New Roman" w:hAnsi="Times New Roman" w:cs="Times New Roman"/>
          <w:b/>
          <w:sz w:val="24"/>
          <w:szCs w:val="24"/>
          <w:lang w:eastAsia="it-IT"/>
        </w:rPr>
      </w:pPr>
      <w:r w:rsidRPr="00AB24CA">
        <w:rPr>
          <w:rFonts w:ascii="Times New Roman" w:eastAsia="Times New Roman" w:hAnsi="Times New Roman" w:cs="Times New Roman"/>
          <w:b/>
          <w:sz w:val="24"/>
          <w:szCs w:val="24"/>
          <w:lang w:eastAsia="it-IT"/>
        </w:rPr>
        <w:t>Contesto storico del profeta Isaia</w:t>
      </w:r>
    </w:p>
    <w:p w:rsidR="00AB24CA" w:rsidRDefault="00AB24CA" w:rsidP="00AB24CA">
      <w:pPr>
        <w:spacing w:line="360" w:lineRule="auto"/>
        <w:jc w:val="both"/>
        <w:rPr>
          <w:rFonts w:ascii="Times New Roman" w:eastAsia="Times New Roman" w:hAnsi="Times New Roman" w:cs="Times New Roman"/>
          <w:sz w:val="24"/>
          <w:szCs w:val="24"/>
          <w:lang w:eastAsia="it-IT"/>
        </w:rPr>
      </w:pPr>
      <w:proofErr w:type="spellStart"/>
      <w:r w:rsidRPr="00AB24CA">
        <w:rPr>
          <w:rFonts w:ascii="Times New Roman" w:eastAsia="Times New Roman" w:hAnsi="Times New Roman" w:cs="Times New Roman"/>
          <w:sz w:val="24"/>
          <w:szCs w:val="24"/>
          <w:lang w:eastAsia="it-IT"/>
        </w:rPr>
        <w:t>Tiglat</w:t>
      </w:r>
      <w:proofErr w:type="spellEnd"/>
      <w:r w:rsidRPr="00AB24CA">
        <w:rPr>
          <w:rFonts w:ascii="Times New Roman" w:eastAsia="Times New Roman" w:hAnsi="Times New Roman" w:cs="Times New Roman"/>
          <w:sz w:val="24"/>
          <w:szCs w:val="24"/>
          <w:lang w:eastAsia="it-IT"/>
        </w:rPr>
        <w:t xml:space="preserve"> </w:t>
      </w:r>
      <w:proofErr w:type="spellStart"/>
      <w:r w:rsidRPr="00AB24CA">
        <w:rPr>
          <w:rFonts w:ascii="Times New Roman" w:eastAsia="Times New Roman" w:hAnsi="Times New Roman" w:cs="Times New Roman"/>
          <w:sz w:val="24"/>
          <w:szCs w:val="24"/>
          <w:lang w:eastAsia="it-IT"/>
        </w:rPr>
        <w:t>Pileser</w:t>
      </w:r>
      <w:proofErr w:type="spellEnd"/>
      <w:r w:rsidRPr="00AB24CA">
        <w:rPr>
          <w:rFonts w:ascii="Times New Roman" w:eastAsia="Times New Roman" w:hAnsi="Times New Roman" w:cs="Times New Roman"/>
          <w:sz w:val="24"/>
          <w:szCs w:val="24"/>
          <w:lang w:eastAsia="it-IT"/>
        </w:rPr>
        <w:t xml:space="preserve"> III (745 – 727) fu un importante re assiro che ricostruì l’unità interna del paese, creò un esercito permanente e diede inizio ad una politica espansionistica senza precedenti. Con </w:t>
      </w:r>
      <w:proofErr w:type="spellStart"/>
      <w:r w:rsidRPr="00AB24CA">
        <w:rPr>
          <w:rFonts w:ascii="Times New Roman" w:eastAsia="Times New Roman" w:hAnsi="Times New Roman" w:cs="Times New Roman"/>
          <w:sz w:val="24"/>
          <w:szCs w:val="24"/>
          <w:lang w:eastAsia="it-IT"/>
        </w:rPr>
        <w:t>Tiglat</w:t>
      </w:r>
      <w:proofErr w:type="spellEnd"/>
      <w:r w:rsidRPr="00AB24CA">
        <w:rPr>
          <w:rFonts w:ascii="Times New Roman" w:eastAsia="Times New Roman" w:hAnsi="Times New Roman" w:cs="Times New Roman"/>
          <w:sz w:val="24"/>
          <w:szCs w:val="24"/>
          <w:lang w:eastAsia="it-IT"/>
        </w:rPr>
        <w:t xml:space="preserve"> </w:t>
      </w:r>
      <w:proofErr w:type="spellStart"/>
      <w:r w:rsidRPr="00AB24CA">
        <w:rPr>
          <w:rFonts w:ascii="Times New Roman" w:eastAsia="Times New Roman" w:hAnsi="Times New Roman" w:cs="Times New Roman"/>
          <w:sz w:val="24"/>
          <w:szCs w:val="24"/>
          <w:lang w:eastAsia="it-IT"/>
        </w:rPr>
        <w:t>Pileser</w:t>
      </w:r>
      <w:proofErr w:type="spellEnd"/>
      <w:r w:rsidRPr="00AB24CA">
        <w:rPr>
          <w:rFonts w:ascii="Times New Roman" w:eastAsia="Times New Roman" w:hAnsi="Times New Roman" w:cs="Times New Roman"/>
          <w:sz w:val="24"/>
          <w:szCs w:val="24"/>
          <w:lang w:eastAsia="it-IT"/>
        </w:rPr>
        <w:t xml:space="preserve"> inizia la politica assira delle annessioni forzate con deportazioni in massa delle popolazioni nemiche o disobbedienti. L’importanza di questo re per la storia biblica è evidente perché tale politica portò al tentativo di rivolta che univa Damasco e Samaria</w:t>
      </w:r>
      <w:r w:rsidR="005A4D8B">
        <w:rPr>
          <w:rFonts w:ascii="Times New Roman" w:eastAsia="Times New Roman" w:hAnsi="Times New Roman" w:cs="Times New Roman"/>
          <w:sz w:val="24"/>
          <w:szCs w:val="24"/>
          <w:lang w:eastAsia="it-IT"/>
        </w:rPr>
        <w:t xml:space="preserve"> (capitale del regno del Nord)</w:t>
      </w:r>
      <w:r w:rsidRPr="00AB24CA">
        <w:rPr>
          <w:rFonts w:ascii="Times New Roman" w:eastAsia="Times New Roman" w:hAnsi="Times New Roman" w:cs="Times New Roman"/>
          <w:sz w:val="24"/>
          <w:szCs w:val="24"/>
          <w:lang w:eastAsia="it-IT"/>
        </w:rPr>
        <w:t xml:space="preserve">, con altre città come Tiro e Gaza, in un’unica lega </w:t>
      </w:r>
      <w:proofErr w:type="spellStart"/>
      <w:r w:rsidRPr="00AB24CA">
        <w:rPr>
          <w:rFonts w:ascii="Times New Roman" w:eastAsia="Times New Roman" w:hAnsi="Times New Roman" w:cs="Times New Roman"/>
          <w:sz w:val="24"/>
          <w:szCs w:val="24"/>
          <w:lang w:eastAsia="it-IT"/>
        </w:rPr>
        <w:t>antiassira</w:t>
      </w:r>
      <w:proofErr w:type="spellEnd"/>
      <w:r w:rsidR="005A4D8B">
        <w:rPr>
          <w:rFonts w:ascii="Times New Roman" w:eastAsia="Times New Roman" w:hAnsi="Times New Roman" w:cs="Times New Roman"/>
          <w:sz w:val="24"/>
          <w:szCs w:val="24"/>
          <w:lang w:eastAsia="it-IT"/>
        </w:rPr>
        <w:t xml:space="preserve"> (coalizione siro-</w:t>
      </w:r>
      <w:proofErr w:type="spellStart"/>
      <w:r w:rsidR="005A4D8B">
        <w:rPr>
          <w:rFonts w:ascii="Times New Roman" w:eastAsia="Times New Roman" w:hAnsi="Times New Roman" w:cs="Times New Roman"/>
          <w:sz w:val="24"/>
          <w:szCs w:val="24"/>
          <w:lang w:eastAsia="it-IT"/>
        </w:rPr>
        <w:t>efraimita</w:t>
      </w:r>
      <w:proofErr w:type="spellEnd"/>
      <w:r w:rsidR="005A4D8B">
        <w:rPr>
          <w:rFonts w:ascii="Times New Roman" w:eastAsia="Times New Roman" w:hAnsi="Times New Roman" w:cs="Times New Roman"/>
          <w:sz w:val="24"/>
          <w:szCs w:val="24"/>
          <w:lang w:eastAsia="it-IT"/>
        </w:rPr>
        <w:t>)</w:t>
      </w:r>
      <w:r w:rsidRPr="00AB24CA">
        <w:rPr>
          <w:rFonts w:ascii="Times New Roman" w:eastAsia="Times New Roman" w:hAnsi="Times New Roman" w:cs="Times New Roman"/>
          <w:sz w:val="24"/>
          <w:szCs w:val="24"/>
          <w:lang w:eastAsia="it-IT"/>
        </w:rPr>
        <w:t xml:space="preserve">. Essi infatti volevano liberarsi una volta per tutto del giogo militare e tributario degli assiri. </w:t>
      </w:r>
      <w:r>
        <w:rPr>
          <w:rFonts w:ascii="Times New Roman" w:eastAsia="Times New Roman" w:hAnsi="Times New Roman" w:cs="Times New Roman"/>
          <w:sz w:val="24"/>
          <w:szCs w:val="24"/>
          <w:lang w:eastAsia="it-IT"/>
        </w:rPr>
        <w:t xml:space="preserve">Il re </w:t>
      </w:r>
      <w:proofErr w:type="spellStart"/>
      <w:r>
        <w:rPr>
          <w:rFonts w:ascii="Times New Roman" w:eastAsia="Times New Roman" w:hAnsi="Times New Roman" w:cs="Times New Roman"/>
          <w:sz w:val="24"/>
          <w:szCs w:val="24"/>
          <w:lang w:eastAsia="it-IT"/>
        </w:rPr>
        <w:t>P</w:t>
      </w:r>
      <w:r w:rsidRPr="00AB24CA">
        <w:rPr>
          <w:rFonts w:ascii="Times New Roman" w:eastAsia="Times New Roman" w:hAnsi="Times New Roman" w:cs="Times New Roman"/>
          <w:sz w:val="24"/>
          <w:szCs w:val="24"/>
          <w:lang w:eastAsia="it-IT"/>
        </w:rPr>
        <w:t>eqah</w:t>
      </w:r>
      <w:proofErr w:type="spellEnd"/>
      <w:r w:rsidRPr="00AB24CA">
        <w:rPr>
          <w:rFonts w:ascii="Times New Roman" w:eastAsia="Times New Roman" w:hAnsi="Times New Roman" w:cs="Times New Roman"/>
          <w:sz w:val="24"/>
          <w:szCs w:val="24"/>
          <w:lang w:eastAsia="it-IT"/>
        </w:rPr>
        <w:t xml:space="preserve"> di Samaria tentò di </w:t>
      </w:r>
      <w:proofErr w:type="spellStart"/>
      <w:r w:rsidRPr="00AB24CA">
        <w:rPr>
          <w:rFonts w:ascii="Times New Roman" w:eastAsia="Times New Roman" w:hAnsi="Times New Roman" w:cs="Times New Roman"/>
          <w:sz w:val="24"/>
          <w:szCs w:val="24"/>
          <w:lang w:eastAsia="it-IT"/>
        </w:rPr>
        <w:t>convolgere</w:t>
      </w:r>
      <w:proofErr w:type="spellEnd"/>
      <w:r w:rsidRPr="00AB24CA">
        <w:rPr>
          <w:rFonts w:ascii="Times New Roman" w:eastAsia="Times New Roman" w:hAnsi="Times New Roman" w:cs="Times New Roman"/>
          <w:sz w:val="24"/>
          <w:szCs w:val="24"/>
          <w:lang w:eastAsia="it-IT"/>
        </w:rPr>
        <w:t xml:space="preserve"> anche Giuda in questa lega, ma prima il re </w:t>
      </w:r>
      <w:proofErr w:type="spellStart"/>
      <w:r w:rsidRPr="00AB24CA">
        <w:rPr>
          <w:rFonts w:ascii="Times New Roman" w:eastAsia="Times New Roman" w:hAnsi="Times New Roman" w:cs="Times New Roman"/>
          <w:sz w:val="24"/>
          <w:szCs w:val="24"/>
          <w:lang w:eastAsia="it-IT"/>
        </w:rPr>
        <w:t>Iora</w:t>
      </w:r>
      <w:r>
        <w:rPr>
          <w:rFonts w:ascii="Times New Roman" w:eastAsia="Times New Roman" w:hAnsi="Times New Roman" w:cs="Times New Roman"/>
          <w:sz w:val="24"/>
          <w:szCs w:val="24"/>
          <w:lang w:eastAsia="it-IT"/>
        </w:rPr>
        <w:t>m</w:t>
      </w:r>
      <w:proofErr w:type="spellEnd"/>
      <w:r>
        <w:rPr>
          <w:rFonts w:ascii="Times New Roman" w:eastAsia="Times New Roman" w:hAnsi="Times New Roman" w:cs="Times New Roman"/>
          <w:sz w:val="24"/>
          <w:szCs w:val="24"/>
          <w:lang w:eastAsia="it-IT"/>
        </w:rPr>
        <w:t xml:space="preserve"> e poi il figlio  </w:t>
      </w:r>
      <w:proofErr w:type="spellStart"/>
      <w:r>
        <w:rPr>
          <w:rFonts w:ascii="Times New Roman" w:eastAsia="Times New Roman" w:hAnsi="Times New Roman" w:cs="Times New Roman"/>
          <w:sz w:val="24"/>
          <w:szCs w:val="24"/>
          <w:lang w:eastAsia="it-IT"/>
        </w:rPr>
        <w:t>Acaz</w:t>
      </w:r>
      <w:proofErr w:type="spellEnd"/>
      <w:r>
        <w:rPr>
          <w:rFonts w:ascii="Times New Roman" w:eastAsia="Times New Roman" w:hAnsi="Times New Roman" w:cs="Times New Roman"/>
          <w:sz w:val="24"/>
          <w:szCs w:val="24"/>
          <w:lang w:eastAsia="it-IT"/>
        </w:rPr>
        <w:t>, succeduto</w:t>
      </w:r>
      <w:r w:rsidRPr="00AB24CA">
        <w:rPr>
          <w:rFonts w:ascii="Times New Roman" w:eastAsia="Times New Roman" w:hAnsi="Times New Roman" w:cs="Times New Roman"/>
          <w:sz w:val="24"/>
          <w:szCs w:val="24"/>
          <w:lang w:eastAsia="it-IT"/>
        </w:rPr>
        <w:t>gli al trono nel 735, si ri</w:t>
      </w:r>
      <w:r w:rsidR="005A4D8B">
        <w:rPr>
          <w:rFonts w:ascii="Times New Roman" w:eastAsia="Times New Roman" w:hAnsi="Times New Roman" w:cs="Times New Roman"/>
          <w:sz w:val="24"/>
          <w:szCs w:val="24"/>
          <w:lang w:eastAsia="it-IT"/>
        </w:rPr>
        <w:t>fiutarono di andare contro all’A</w:t>
      </w:r>
      <w:r w:rsidRPr="00AB24CA">
        <w:rPr>
          <w:rFonts w:ascii="Times New Roman" w:eastAsia="Times New Roman" w:hAnsi="Times New Roman" w:cs="Times New Roman"/>
          <w:sz w:val="24"/>
          <w:szCs w:val="24"/>
          <w:lang w:eastAsia="it-IT"/>
        </w:rPr>
        <w:t>ssiria: in questo contesto essi cercheranno di conquistare Giuda e di imporre al trono di Giuda un su</w:t>
      </w:r>
      <w:r>
        <w:rPr>
          <w:rFonts w:ascii="Times New Roman" w:eastAsia="Times New Roman" w:hAnsi="Times New Roman" w:cs="Times New Roman"/>
          <w:sz w:val="24"/>
          <w:szCs w:val="24"/>
          <w:lang w:eastAsia="it-IT"/>
        </w:rPr>
        <w:t>ccessore compiacente con la loro</w:t>
      </w:r>
      <w:r w:rsidRPr="00AB24CA">
        <w:rPr>
          <w:rFonts w:ascii="Times New Roman" w:eastAsia="Times New Roman" w:hAnsi="Times New Roman" w:cs="Times New Roman"/>
          <w:sz w:val="24"/>
          <w:szCs w:val="24"/>
          <w:lang w:eastAsia="it-IT"/>
        </w:rPr>
        <w:t xml:space="preserve"> politica ma non vi riusciranno</w:t>
      </w:r>
      <w:r w:rsidR="005A4D8B">
        <w:rPr>
          <w:rFonts w:ascii="Times New Roman" w:eastAsia="Times New Roman" w:hAnsi="Times New Roman" w:cs="Times New Roman"/>
          <w:sz w:val="24"/>
          <w:szCs w:val="24"/>
          <w:lang w:eastAsia="it-IT"/>
        </w:rPr>
        <w:t xml:space="preserve"> (cfr. </w:t>
      </w:r>
      <w:proofErr w:type="spellStart"/>
      <w:r w:rsidR="005A4D8B">
        <w:rPr>
          <w:rFonts w:ascii="Times New Roman" w:eastAsia="Times New Roman" w:hAnsi="Times New Roman" w:cs="Times New Roman"/>
          <w:sz w:val="24"/>
          <w:szCs w:val="24"/>
          <w:lang w:eastAsia="it-IT"/>
        </w:rPr>
        <w:t>Is</w:t>
      </w:r>
      <w:proofErr w:type="spellEnd"/>
      <w:r w:rsidR="005A4D8B">
        <w:rPr>
          <w:rFonts w:ascii="Times New Roman" w:eastAsia="Times New Roman" w:hAnsi="Times New Roman" w:cs="Times New Roman"/>
          <w:sz w:val="24"/>
          <w:szCs w:val="24"/>
          <w:lang w:eastAsia="it-IT"/>
        </w:rPr>
        <w:t xml:space="preserve"> 7, 10 – 17)</w:t>
      </w:r>
      <w:r w:rsidRPr="00AB24CA">
        <w:rPr>
          <w:rFonts w:ascii="Times New Roman" w:eastAsia="Times New Roman" w:hAnsi="Times New Roman" w:cs="Times New Roman"/>
          <w:sz w:val="24"/>
          <w:szCs w:val="24"/>
          <w:lang w:eastAsia="it-IT"/>
        </w:rPr>
        <w:t xml:space="preserve">. Il profeta Isaia si presenta ad </w:t>
      </w:r>
      <w:proofErr w:type="spellStart"/>
      <w:r w:rsidRPr="00AB24CA">
        <w:rPr>
          <w:rFonts w:ascii="Times New Roman" w:eastAsia="Times New Roman" w:hAnsi="Times New Roman" w:cs="Times New Roman"/>
          <w:sz w:val="24"/>
          <w:szCs w:val="24"/>
          <w:lang w:eastAsia="it-IT"/>
        </w:rPr>
        <w:t>Acaz</w:t>
      </w:r>
      <w:proofErr w:type="spellEnd"/>
      <w:r w:rsidRPr="00AB24CA">
        <w:rPr>
          <w:rFonts w:ascii="Times New Roman" w:eastAsia="Times New Roman" w:hAnsi="Times New Roman" w:cs="Times New Roman"/>
          <w:sz w:val="24"/>
          <w:szCs w:val="24"/>
          <w:lang w:eastAsia="it-IT"/>
        </w:rPr>
        <w:t xml:space="preserve"> per dirgli di non temere </w:t>
      </w:r>
      <w:proofErr w:type="spellStart"/>
      <w:r w:rsidRPr="00AB24CA">
        <w:rPr>
          <w:rFonts w:ascii="Times New Roman" w:eastAsia="Times New Roman" w:hAnsi="Times New Roman" w:cs="Times New Roman"/>
          <w:sz w:val="24"/>
          <w:szCs w:val="24"/>
          <w:lang w:eastAsia="it-IT"/>
        </w:rPr>
        <w:t>Peqah</w:t>
      </w:r>
      <w:proofErr w:type="spellEnd"/>
      <w:r w:rsidRPr="00AB24CA">
        <w:rPr>
          <w:rFonts w:ascii="Times New Roman" w:eastAsia="Times New Roman" w:hAnsi="Times New Roman" w:cs="Times New Roman"/>
          <w:sz w:val="24"/>
          <w:szCs w:val="24"/>
          <w:lang w:eastAsia="it-IT"/>
        </w:rPr>
        <w:t xml:space="preserve"> e </w:t>
      </w:r>
      <w:proofErr w:type="spellStart"/>
      <w:r w:rsidRPr="00AB24CA">
        <w:rPr>
          <w:rFonts w:ascii="Times New Roman" w:eastAsia="Times New Roman" w:hAnsi="Times New Roman" w:cs="Times New Roman"/>
          <w:sz w:val="24"/>
          <w:szCs w:val="24"/>
          <w:lang w:eastAsia="it-IT"/>
        </w:rPr>
        <w:t>Rezin</w:t>
      </w:r>
      <w:proofErr w:type="spellEnd"/>
      <w:r w:rsidRPr="00AB24CA">
        <w:rPr>
          <w:rFonts w:ascii="Times New Roman" w:eastAsia="Times New Roman" w:hAnsi="Times New Roman" w:cs="Times New Roman"/>
          <w:sz w:val="24"/>
          <w:szCs w:val="24"/>
          <w:lang w:eastAsia="it-IT"/>
        </w:rPr>
        <w:t xml:space="preserve">, ma anche di non appoggiarsi agli Assiri. In realtà </w:t>
      </w:r>
      <w:proofErr w:type="spellStart"/>
      <w:r w:rsidRPr="00AB24CA">
        <w:rPr>
          <w:rFonts w:ascii="Times New Roman" w:eastAsia="Times New Roman" w:hAnsi="Times New Roman" w:cs="Times New Roman"/>
          <w:sz w:val="24"/>
          <w:szCs w:val="24"/>
          <w:lang w:eastAsia="it-IT"/>
        </w:rPr>
        <w:t>Acaz</w:t>
      </w:r>
      <w:proofErr w:type="spellEnd"/>
      <w:r w:rsidRPr="00AB24CA">
        <w:rPr>
          <w:rFonts w:ascii="Times New Roman" w:eastAsia="Times New Roman" w:hAnsi="Times New Roman" w:cs="Times New Roman"/>
          <w:sz w:val="24"/>
          <w:szCs w:val="24"/>
          <w:lang w:eastAsia="it-IT"/>
        </w:rPr>
        <w:t xml:space="preserve"> chiederà poi aiuto agli assiri e </w:t>
      </w:r>
      <w:proofErr w:type="spellStart"/>
      <w:r w:rsidRPr="00AB24CA">
        <w:rPr>
          <w:rFonts w:ascii="Times New Roman" w:eastAsia="Times New Roman" w:hAnsi="Times New Roman" w:cs="Times New Roman"/>
          <w:sz w:val="24"/>
          <w:szCs w:val="24"/>
          <w:lang w:eastAsia="it-IT"/>
        </w:rPr>
        <w:t>Tiglat</w:t>
      </w:r>
      <w:proofErr w:type="spellEnd"/>
      <w:r w:rsidRPr="00AB24CA">
        <w:rPr>
          <w:rFonts w:ascii="Times New Roman" w:eastAsia="Times New Roman" w:hAnsi="Times New Roman" w:cs="Times New Roman"/>
          <w:sz w:val="24"/>
          <w:szCs w:val="24"/>
          <w:lang w:eastAsia="it-IT"/>
        </w:rPr>
        <w:t xml:space="preserve"> </w:t>
      </w:r>
      <w:proofErr w:type="spellStart"/>
      <w:r w:rsidRPr="00AB24CA">
        <w:rPr>
          <w:rFonts w:ascii="Times New Roman" w:eastAsia="Times New Roman" w:hAnsi="Times New Roman" w:cs="Times New Roman"/>
          <w:sz w:val="24"/>
          <w:szCs w:val="24"/>
          <w:lang w:eastAsia="it-IT"/>
        </w:rPr>
        <w:t>Pileser</w:t>
      </w:r>
      <w:proofErr w:type="spellEnd"/>
      <w:r w:rsidRPr="00AB24CA">
        <w:rPr>
          <w:rFonts w:ascii="Times New Roman" w:eastAsia="Times New Roman" w:hAnsi="Times New Roman" w:cs="Times New Roman"/>
          <w:sz w:val="24"/>
          <w:szCs w:val="24"/>
          <w:lang w:eastAsia="it-IT"/>
        </w:rPr>
        <w:t xml:space="preserve"> coglierà la palla al balzo per realizzare una campagna contro Damasco e Samaria che porterà alla conquista di quasi tutto il territorio di Israele.</w:t>
      </w:r>
    </w:p>
    <w:p w:rsidR="00AB24CA" w:rsidRDefault="00E027D7" w:rsidP="00AB24CA">
      <w:pPr>
        <w:spacing w:line="360" w:lineRule="auto"/>
        <w:jc w:val="both"/>
        <w:rPr>
          <w:rFonts w:ascii="Times New Roman" w:eastAsia="Times New Roman" w:hAnsi="Times New Roman" w:cs="Times New Roman"/>
          <w:sz w:val="24"/>
          <w:szCs w:val="24"/>
          <w:lang w:eastAsia="it-IT"/>
        </w:rPr>
      </w:pPr>
      <w:r>
        <w:rPr>
          <w:rFonts w:ascii="Times New Roman" w:eastAsia="Times New Roman" w:hAnsi="Times New Roman" w:cs="Times New Roman"/>
          <w:sz w:val="24"/>
          <w:szCs w:val="24"/>
          <w:lang w:eastAsia="it-IT"/>
        </w:rPr>
        <w:t xml:space="preserve">Se </w:t>
      </w:r>
      <w:proofErr w:type="spellStart"/>
      <w:r>
        <w:rPr>
          <w:rFonts w:ascii="Times New Roman" w:eastAsia="Times New Roman" w:hAnsi="Times New Roman" w:cs="Times New Roman"/>
          <w:sz w:val="24"/>
          <w:szCs w:val="24"/>
          <w:lang w:eastAsia="it-IT"/>
        </w:rPr>
        <w:t>Tiglat</w:t>
      </w:r>
      <w:proofErr w:type="spellEnd"/>
      <w:r>
        <w:rPr>
          <w:rFonts w:ascii="Times New Roman" w:eastAsia="Times New Roman" w:hAnsi="Times New Roman" w:cs="Times New Roman"/>
          <w:sz w:val="24"/>
          <w:szCs w:val="24"/>
          <w:lang w:eastAsia="it-IT"/>
        </w:rPr>
        <w:t xml:space="preserve"> </w:t>
      </w:r>
      <w:proofErr w:type="spellStart"/>
      <w:r>
        <w:rPr>
          <w:rFonts w:ascii="Times New Roman" w:eastAsia="Times New Roman" w:hAnsi="Times New Roman" w:cs="Times New Roman"/>
          <w:sz w:val="24"/>
          <w:szCs w:val="24"/>
          <w:lang w:eastAsia="it-IT"/>
        </w:rPr>
        <w:t>P</w:t>
      </w:r>
      <w:r w:rsidR="00AB24CA" w:rsidRPr="00AB24CA">
        <w:rPr>
          <w:rFonts w:ascii="Times New Roman" w:eastAsia="Times New Roman" w:hAnsi="Times New Roman" w:cs="Times New Roman"/>
          <w:sz w:val="24"/>
          <w:szCs w:val="24"/>
          <w:lang w:eastAsia="it-IT"/>
        </w:rPr>
        <w:t>ileser</w:t>
      </w:r>
      <w:proofErr w:type="spellEnd"/>
      <w:r w:rsidR="00AB24CA" w:rsidRPr="00AB24CA">
        <w:rPr>
          <w:rFonts w:ascii="Times New Roman" w:eastAsia="Times New Roman" w:hAnsi="Times New Roman" w:cs="Times New Roman"/>
          <w:sz w:val="24"/>
          <w:szCs w:val="24"/>
          <w:lang w:eastAsia="it-IT"/>
        </w:rPr>
        <w:t xml:space="preserve"> interviene contro  Samaria lasciando libera solo la città e alcune zone limitrofe, al nuovo tentativo di ribellione da parte del re Osea </w:t>
      </w:r>
      <w:r w:rsidR="005A4D8B">
        <w:rPr>
          <w:rFonts w:ascii="Times New Roman" w:eastAsia="Times New Roman" w:hAnsi="Times New Roman" w:cs="Times New Roman"/>
          <w:sz w:val="24"/>
          <w:szCs w:val="24"/>
          <w:lang w:eastAsia="it-IT"/>
        </w:rPr>
        <w:t xml:space="preserve">(regno del Nord) </w:t>
      </w:r>
      <w:r w:rsidR="00AB24CA" w:rsidRPr="00AB24CA">
        <w:rPr>
          <w:rFonts w:ascii="Times New Roman" w:eastAsia="Times New Roman" w:hAnsi="Times New Roman" w:cs="Times New Roman"/>
          <w:sz w:val="24"/>
          <w:szCs w:val="24"/>
          <w:lang w:eastAsia="it-IT"/>
        </w:rPr>
        <w:t xml:space="preserve">sarà </w:t>
      </w:r>
      <w:proofErr w:type="spellStart"/>
      <w:r w:rsidR="00AB24CA" w:rsidRPr="00AB24CA">
        <w:rPr>
          <w:rFonts w:ascii="Times New Roman" w:eastAsia="Times New Roman" w:hAnsi="Times New Roman" w:cs="Times New Roman"/>
          <w:sz w:val="24"/>
          <w:szCs w:val="24"/>
          <w:lang w:eastAsia="it-IT"/>
        </w:rPr>
        <w:t>Salmanassar</w:t>
      </w:r>
      <w:proofErr w:type="spellEnd"/>
      <w:r w:rsidR="00AB24CA" w:rsidRPr="00AB24CA">
        <w:rPr>
          <w:rFonts w:ascii="Times New Roman" w:eastAsia="Times New Roman" w:hAnsi="Times New Roman" w:cs="Times New Roman"/>
          <w:sz w:val="24"/>
          <w:szCs w:val="24"/>
          <w:lang w:eastAsia="it-IT"/>
        </w:rPr>
        <w:t xml:space="preserve"> V a penetrare in Samaria e a distruggerla dopo un lungo assedio, nel 722.</w:t>
      </w:r>
      <w:r>
        <w:rPr>
          <w:rFonts w:ascii="Times New Roman" w:eastAsia="Times New Roman" w:hAnsi="Times New Roman" w:cs="Times New Roman"/>
          <w:sz w:val="24"/>
          <w:szCs w:val="24"/>
          <w:lang w:eastAsia="it-IT"/>
        </w:rPr>
        <w:t xml:space="preserve"> Da questo momento in poi il regno del Nord non esiste più e Israele è presente politicamente soltanto attraverso il piccolo regno di Giuda.</w:t>
      </w:r>
    </w:p>
    <w:p w:rsidR="005A4D8B" w:rsidRPr="00AB24CA" w:rsidRDefault="005A4D8B" w:rsidP="005A4D8B">
      <w:pPr>
        <w:spacing w:line="360" w:lineRule="auto"/>
        <w:jc w:val="both"/>
        <w:rPr>
          <w:rFonts w:ascii="Times New Roman" w:eastAsia="Times New Roman" w:hAnsi="Times New Roman" w:cs="Times New Roman"/>
          <w:sz w:val="24"/>
          <w:szCs w:val="24"/>
          <w:lang w:eastAsia="it-IT"/>
        </w:rPr>
      </w:pPr>
      <w:r w:rsidRPr="00AB24CA">
        <w:rPr>
          <w:rFonts w:ascii="Times New Roman" w:eastAsia="Times New Roman" w:hAnsi="Times New Roman" w:cs="Times New Roman"/>
          <w:sz w:val="24"/>
          <w:szCs w:val="24"/>
          <w:lang w:eastAsia="it-IT"/>
        </w:rPr>
        <w:lastRenderedPageBreak/>
        <w:t xml:space="preserve">Ezechia salì al trono nel 729 – 728 come re di Giuda. Ezechia assecondò la politica paterna prima di tutto sottomettendosi a </w:t>
      </w:r>
      <w:proofErr w:type="spellStart"/>
      <w:r w:rsidRPr="00AB24CA">
        <w:rPr>
          <w:rFonts w:ascii="Times New Roman" w:eastAsia="Times New Roman" w:hAnsi="Times New Roman" w:cs="Times New Roman"/>
          <w:sz w:val="24"/>
          <w:szCs w:val="24"/>
          <w:lang w:eastAsia="it-IT"/>
        </w:rPr>
        <w:t>Tiglat</w:t>
      </w:r>
      <w:proofErr w:type="spellEnd"/>
      <w:r w:rsidRPr="00AB24CA">
        <w:rPr>
          <w:rFonts w:ascii="Times New Roman" w:eastAsia="Times New Roman" w:hAnsi="Times New Roman" w:cs="Times New Roman"/>
          <w:sz w:val="24"/>
          <w:szCs w:val="24"/>
          <w:lang w:eastAsia="it-IT"/>
        </w:rPr>
        <w:t xml:space="preserve"> </w:t>
      </w:r>
      <w:proofErr w:type="spellStart"/>
      <w:r w:rsidRPr="00AB24CA">
        <w:rPr>
          <w:rFonts w:ascii="Times New Roman" w:eastAsia="Times New Roman" w:hAnsi="Times New Roman" w:cs="Times New Roman"/>
          <w:sz w:val="24"/>
          <w:szCs w:val="24"/>
          <w:lang w:eastAsia="it-IT"/>
        </w:rPr>
        <w:t>pileser</w:t>
      </w:r>
      <w:proofErr w:type="spellEnd"/>
      <w:r w:rsidRPr="00AB24CA">
        <w:rPr>
          <w:rFonts w:ascii="Times New Roman" w:eastAsia="Times New Roman" w:hAnsi="Times New Roman" w:cs="Times New Roman"/>
          <w:sz w:val="24"/>
          <w:szCs w:val="24"/>
          <w:lang w:eastAsia="it-IT"/>
        </w:rPr>
        <w:t xml:space="preserve"> III e quindi a </w:t>
      </w:r>
      <w:proofErr w:type="spellStart"/>
      <w:r w:rsidRPr="00AB24CA">
        <w:rPr>
          <w:rFonts w:ascii="Times New Roman" w:eastAsia="Times New Roman" w:hAnsi="Times New Roman" w:cs="Times New Roman"/>
          <w:sz w:val="24"/>
          <w:szCs w:val="24"/>
          <w:lang w:eastAsia="it-IT"/>
        </w:rPr>
        <w:t>Salmanassar</w:t>
      </w:r>
      <w:proofErr w:type="spellEnd"/>
      <w:r w:rsidRPr="00AB24CA">
        <w:rPr>
          <w:rFonts w:ascii="Times New Roman" w:eastAsia="Times New Roman" w:hAnsi="Times New Roman" w:cs="Times New Roman"/>
          <w:sz w:val="24"/>
          <w:szCs w:val="24"/>
          <w:lang w:eastAsia="it-IT"/>
        </w:rPr>
        <w:t xml:space="preserve"> V. Ezechia fece anche una riforma cultuale e vinse ripetutamente contro i filistei.</w:t>
      </w:r>
    </w:p>
    <w:p w:rsidR="005A4D8B" w:rsidRDefault="005A4D8B" w:rsidP="00AB24CA">
      <w:pPr>
        <w:spacing w:line="360" w:lineRule="auto"/>
        <w:jc w:val="both"/>
        <w:rPr>
          <w:rFonts w:ascii="Times New Roman" w:eastAsia="Times New Roman" w:hAnsi="Times New Roman" w:cs="Times New Roman"/>
          <w:sz w:val="24"/>
          <w:szCs w:val="24"/>
          <w:lang w:eastAsia="it-IT"/>
        </w:rPr>
      </w:pPr>
      <w:r>
        <w:rPr>
          <w:rFonts w:ascii="Times New Roman" w:eastAsia="Times New Roman" w:hAnsi="Times New Roman" w:cs="Times New Roman"/>
          <w:sz w:val="24"/>
          <w:szCs w:val="24"/>
          <w:lang w:eastAsia="it-IT"/>
        </w:rPr>
        <w:t>A un certo punto però</w:t>
      </w:r>
      <w:r w:rsidRPr="00AB24CA">
        <w:rPr>
          <w:rFonts w:ascii="Times New Roman" w:eastAsia="Times New Roman" w:hAnsi="Times New Roman" w:cs="Times New Roman"/>
          <w:sz w:val="24"/>
          <w:szCs w:val="24"/>
          <w:lang w:eastAsia="it-IT"/>
        </w:rPr>
        <w:t xml:space="preserve"> Ezechia si ribella (704), capeggiando una coalizione appoggiata dall’E</w:t>
      </w:r>
      <w:r>
        <w:rPr>
          <w:rFonts w:ascii="Times New Roman" w:eastAsia="Times New Roman" w:hAnsi="Times New Roman" w:cs="Times New Roman"/>
          <w:sz w:val="24"/>
          <w:szCs w:val="24"/>
          <w:lang w:eastAsia="it-IT"/>
        </w:rPr>
        <w:t>gitto, alla quale</w:t>
      </w:r>
      <w:r w:rsidRPr="00AB24CA">
        <w:rPr>
          <w:rFonts w:ascii="Times New Roman" w:eastAsia="Times New Roman" w:hAnsi="Times New Roman" w:cs="Times New Roman"/>
          <w:sz w:val="24"/>
          <w:szCs w:val="24"/>
          <w:lang w:eastAsia="it-IT"/>
        </w:rPr>
        <w:t xml:space="preserve"> si riferisce il profeta Isaia quando ammonisc</w:t>
      </w:r>
      <w:r>
        <w:rPr>
          <w:rFonts w:ascii="Times New Roman" w:eastAsia="Times New Roman" w:hAnsi="Times New Roman" w:cs="Times New Roman"/>
          <w:sz w:val="24"/>
          <w:szCs w:val="24"/>
          <w:lang w:eastAsia="it-IT"/>
        </w:rPr>
        <w:t>e a non appoggiarsi sull’Egitto (</w:t>
      </w:r>
      <w:proofErr w:type="spellStart"/>
      <w:r>
        <w:rPr>
          <w:rFonts w:ascii="Times New Roman" w:eastAsia="Times New Roman" w:hAnsi="Times New Roman" w:cs="Times New Roman"/>
          <w:sz w:val="24"/>
          <w:szCs w:val="24"/>
          <w:lang w:eastAsia="it-IT"/>
        </w:rPr>
        <w:t>cfr</w:t>
      </w:r>
      <w:proofErr w:type="spellEnd"/>
      <w:r>
        <w:rPr>
          <w:rFonts w:ascii="Times New Roman" w:eastAsia="Times New Roman" w:hAnsi="Times New Roman" w:cs="Times New Roman"/>
          <w:sz w:val="24"/>
          <w:szCs w:val="24"/>
          <w:lang w:eastAsia="it-IT"/>
        </w:rPr>
        <w:t xml:space="preserve"> 2 Re 18 – 19</w:t>
      </w:r>
      <w:r w:rsidR="00022936">
        <w:rPr>
          <w:rFonts w:ascii="Times New Roman" w:eastAsia="Times New Roman" w:hAnsi="Times New Roman" w:cs="Times New Roman"/>
          <w:sz w:val="24"/>
          <w:szCs w:val="24"/>
          <w:lang w:eastAsia="it-IT"/>
        </w:rPr>
        <w:t xml:space="preserve">; </w:t>
      </w:r>
      <w:proofErr w:type="spellStart"/>
      <w:r w:rsidR="00022936" w:rsidRPr="00AB24CA">
        <w:rPr>
          <w:rFonts w:ascii="Times New Roman" w:eastAsia="Times New Roman" w:hAnsi="Times New Roman" w:cs="Times New Roman"/>
          <w:sz w:val="24"/>
          <w:szCs w:val="24"/>
          <w:lang w:eastAsia="it-IT"/>
        </w:rPr>
        <w:t>Is</w:t>
      </w:r>
      <w:proofErr w:type="spellEnd"/>
      <w:r w:rsidR="00022936" w:rsidRPr="00AB24CA">
        <w:rPr>
          <w:rFonts w:ascii="Times New Roman" w:eastAsia="Times New Roman" w:hAnsi="Times New Roman" w:cs="Times New Roman"/>
          <w:sz w:val="24"/>
          <w:szCs w:val="24"/>
          <w:lang w:eastAsia="it-IT"/>
        </w:rPr>
        <w:t xml:space="preserve"> 30, 1 </w:t>
      </w:r>
      <w:r w:rsidR="00022936">
        <w:rPr>
          <w:rFonts w:ascii="Times New Roman" w:eastAsia="Times New Roman" w:hAnsi="Times New Roman" w:cs="Times New Roman"/>
          <w:sz w:val="24"/>
          <w:szCs w:val="24"/>
          <w:lang w:eastAsia="it-IT"/>
        </w:rPr>
        <w:t>-7; 31, 1 – 3</w:t>
      </w:r>
      <w:r>
        <w:rPr>
          <w:rFonts w:ascii="Times New Roman" w:eastAsia="Times New Roman" w:hAnsi="Times New Roman" w:cs="Times New Roman"/>
          <w:sz w:val="24"/>
          <w:szCs w:val="24"/>
          <w:lang w:eastAsia="it-IT"/>
        </w:rPr>
        <w:t>). Ad essa</w:t>
      </w:r>
      <w:r w:rsidRPr="00AB24CA">
        <w:rPr>
          <w:rFonts w:ascii="Times New Roman" w:eastAsia="Times New Roman" w:hAnsi="Times New Roman" w:cs="Times New Roman"/>
          <w:sz w:val="24"/>
          <w:szCs w:val="24"/>
          <w:lang w:eastAsia="it-IT"/>
        </w:rPr>
        <w:t xml:space="preserve"> partecipavano varie città filistee la reazione assira non si fece attendere.  L</w:t>
      </w:r>
      <w:r w:rsidR="00022936">
        <w:rPr>
          <w:rFonts w:ascii="Times New Roman" w:eastAsia="Times New Roman" w:hAnsi="Times New Roman" w:cs="Times New Roman"/>
          <w:sz w:val="24"/>
          <w:szCs w:val="24"/>
          <w:lang w:eastAsia="it-IT"/>
        </w:rPr>
        <w:t>a campagna del re Assiro</w:t>
      </w:r>
      <w:r w:rsidRPr="00AB24CA">
        <w:rPr>
          <w:rFonts w:ascii="Times New Roman" w:eastAsia="Times New Roman" w:hAnsi="Times New Roman" w:cs="Times New Roman"/>
          <w:sz w:val="24"/>
          <w:szCs w:val="24"/>
          <w:lang w:eastAsia="it-IT"/>
        </w:rPr>
        <w:t xml:space="preserve"> </w:t>
      </w:r>
      <w:proofErr w:type="spellStart"/>
      <w:r w:rsidRPr="00AB24CA">
        <w:rPr>
          <w:rFonts w:ascii="Times New Roman" w:eastAsia="Times New Roman" w:hAnsi="Times New Roman" w:cs="Times New Roman"/>
          <w:sz w:val="24"/>
          <w:szCs w:val="24"/>
          <w:lang w:eastAsia="it-IT"/>
        </w:rPr>
        <w:t>Sennacherib</w:t>
      </w:r>
      <w:proofErr w:type="spellEnd"/>
      <w:r w:rsidRPr="00AB24CA">
        <w:rPr>
          <w:rFonts w:ascii="Times New Roman" w:eastAsia="Times New Roman" w:hAnsi="Times New Roman" w:cs="Times New Roman"/>
          <w:sz w:val="24"/>
          <w:szCs w:val="24"/>
          <w:lang w:eastAsia="it-IT"/>
        </w:rPr>
        <w:t xml:space="preserve"> fu rapida ed energica. Tutti i coalizzati caddero uno dopo l’altro e G</w:t>
      </w:r>
      <w:r>
        <w:rPr>
          <w:rFonts w:ascii="Times New Roman" w:eastAsia="Times New Roman" w:hAnsi="Times New Roman" w:cs="Times New Roman"/>
          <w:sz w:val="24"/>
          <w:szCs w:val="24"/>
          <w:lang w:eastAsia="it-IT"/>
        </w:rPr>
        <w:t>erusalemme</w:t>
      </w:r>
      <w:r w:rsidRPr="00AB24CA">
        <w:rPr>
          <w:rFonts w:ascii="Times New Roman" w:eastAsia="Times New Roman" w:hAnsi="Times New Roman" w:cs="Times New Roman"/>
          <w:sz w:val="24"/>
          <w:szCs w:val="24"/>
          <w:lang w:eastAsia="it-IT"/>
        </w:rPr>
        <w:t xml:space="preserve"> fu accerchiata. Essa impedì la distruzione grazie ad un tributo. Il racconto del libro dei re parla di un miracolo per la sal</w:t>
      </w:r>
      <w:r>
        <w:rPr>
          <w:rFonts w:ascii="Times New Roman" w:eastAsia="Times New Roman" w:hAnsi="Times New Roman" w:cs="Times New Roman"/>
          <w:sz w:val="24"/>
          <w:szCs w:val="24"/>
          <w:lang w:eastAsia="it-IT"/>
        </w:rPr>
        <w:t>vezza della città.</w:t>
      </w:r>
      <w:r w:rsidRPr="00AB24CA">
        <w:rPr>
          <w:rFonts w:ascii="Times New Roman" w:eastAsia="Times New Roman" w:hAnsi="Times New Roman" w:cs="Times New Roman"/>
          <w:sz w:val="24"/>
          <w:szCs w:val="24"/>
          <w:lang w:eastAsia="it-IT"/>
        </w:rPr>
        <w:t xml:space="preserve"> Ezechia riuscì comunque a mantenere il dominio della città anche se si vide piuttosto ridotto il proprio territorio.</w:t>
      </w:r>
    </w:p>
    <w:p w:rsidR="00AB24CA" w:rsidRPr="00AB24CA" w:rsidRDefault="00AB24CA" w:rsidP="00AB24CA">
      <w:pPr>
        <w:spacing w:line="360" w:lineRule="auto"/>
        <w:jc w:val="both"/>
        <w:rPr>
          <w:rFonts w:ascii="Times New Roman" w:eastAsia="Times New Roman" w:hAnsi="Times New Roman" w:cs="Times New Roman"/>
          <w:sz w:val="24"/>
          <w:szCs w:val="24"/>
          <w:lang w:eastAsia="it-IT"/>
        </w:rPr>
      </w:pPr>
      <w:r w:rsidRPr="00AB24CA">
        <w:rPr>
          <w:rFonts w:ascii="Times New Roman" w:eastAsia="Times New Roman" w:hAnsi="Times New Roman" w:cs="Times New Roman"/>
          <w:sz w:val="24"/>
          <w:szCs w:val="24"/>
          <w:lang w:eastAsia="it-IT"/>
        </w:rPr>
        <w:t xml:space="preserve">Complessivamente l’attività di Isaia cade nel periodo compreso tra la crisi della guerra </w:t>
      </w:r>
      <w:proofErr w:type="spellStart"/>
      <w:r w:rsidRPr="00AB24CA">
        <w:rPr>
          <w:rFonts w:ascii="Times New Roman" w:eastAsia="Times New Roman" w:hAnsi="Times New Roman" w:cs="Times New Roman"/>
          <w:sz w:val="24"/>
          <w:szCs w:val="24"/>
          <w:lang w:eastAsia="it-IT"/>
        </w:rPr>
        <w:t>siroefraimitica</w:t>
      </w:r>
      <w:proofErr w:type="spellEnd"/>
      <w:r w:rsidRPr="00AB24CA">
        <w:rPr>
          <w:rFonts w:ascii="Times New Roman" w:eastAsia="Times New Roman" w:hAnsi="Times New Roman" w:cs="Times New Roman"/>
          <w:sz w:val="24"/>
          <w:szCs w:val="24"/>
          <w:lang w:eastAsia="it-IT"/>
        </w:rPr>
        <w:t xml:space="preserve"> e (734 – 733) e l’assedio di Gerusalemme con Ezechia (701).</w:t>
      </w:r>
      <w:r w:rsidR="00ED480B">
        <w:rPr>
          <w:rFonts w:ascii="Times New Roman" w:eastAsia="Times New Roman" w:hAnsi="Times New Roman" w:cs="Times New Roman"/>
          <w:sz w:val="24"/>
          <w:szCs w:val="24"/>
          <w:lang w:eastAsia="it-IT"/>
        </w:rPr>
        <w:t xml:space="preserve"> Al tempo di Ezechia </w:t>
      </w:r>
      <w:proofErr w:type="spellStart"/>
      <w:r w:rsidR="00ED480B">
        <w:rPr>
          <w:rFonts w:ascii="Times New Roman" w:eastAsia="Times New Roman" w:hAnsi="Times New Roman" w:cs="Times New Roman"/>
          <w:sz w:val="24"/>
          <w:szCs w:val="24"/>
          <w:lang w:eastAsia="it-IT"/>
        </w:rPr>
        <w:t>predicà</w:t>
      </w:r>
      <w:proofErr w:type="spellEnd"/>
      <w:r w:rsidR="00ED480B">
        <w:rPr>
          <w:rFonts w:ascii="Times New Roman" w:eastAsia="Times New Roman" w:hAnsi="Times New Roman" w:cs="Times New Roman"/>
          <w:sz w:val="24"/>
          <w:szCs w:val="24"/>
          <w:lang w:eastAsia="it-IT"/>
        </w:rPr>
        <w:t xml:space="preserve"> anche il profeta </w:t>
      </w:r>
      <w:proofErr w:type="spellStart"/>
      <w:r w:rsidR="00ED480B">
        <w:rPr>
          <w:rFonts w:ascii="Times New Roman" w:eastAsia="Times New Roman" w:hAnsi="Times New Roman" w:cs="Times New Roman"/>
          <w:sz w:val="24"/>
          <w:szCs w:val="24"/>
          <w:lang w:eastAsia="it-IT"/>
        </w:rPr>
        <w:t>Michea</w:t>
      </w:r>
      <w:proofErr w:type="spellEnd"/>
      <w:r w:rsidR="00ED480B">
        <w:rPr>
          <w:rFonts w:ascii="Times New Roman" w:eastAsia="Times New Roman" w:hAnsi="Times New Roman" w:cs="Times New Roman"/>
          <w:sz w:val="24"/>
          <w:szCs w:val="24"/>
          <w:lang w:eastAsia="it-IT"/>
        </w:rPr>
        <w:t>.</w:t>
      </w:r>
    </w:p>
    <w:p w:rsidR="00AB24CA" w:rsidRPr="00AB24CA" w:rsidRDefault="00AB24CA" w:rsidP="00AB24CA">
      <w:pPr>
        <w:spacing w:line="360" w:lineRule="auto"/>
        <w:jc w:val="both"/>
        <w:rPr>
          <w:rFonts w:ascii="Times New Roman" w:eastAsia="Times New Roman" w:hAnsi="Times New Roman" w:cs="Times New Roman"/>
          <w:sz w:val="24"/>
          <w:szCs w:val="24"/>
          <w:lang w:eastAsia="it-IT"/>
        </w:rPr>
      </w:pPr>
    </w:p>
    <w:p w:rsidR="00AB24CA" w:rsidRPr="00AB24CA" w:rsidRDefault="005A4D8B" w:rsidP="00AB24CA">
      <w:pPr>
        <w:spacing w:line="360" w:lineRule="auto"/>
        <w:jc w:val="both"/>
        <w:rPr>
          <w:rFonts w:ascii="Times New Roman" w:eastAsia="Times New Roman" w:hAnsi="Times New Roman" w:cs="Times New Roman"/>
          <w:b/>
          <w:sz w:val="24"/>
          <w:szCs w:val="24"/>
          <w:lang w:eastAsia="it-IT"/>
        </w:rPr>
      </w:pPr>
      <w:r w:rsidRPr="005A4D8B">
        <w:rPr>
          <w:rFonts w:ascii="Times New Roman" w:eastAsia="Times New Roman" w:hAnsi="Times New Roman" w:cs="Times New Roman"/>
          <w:b/>
          <w:sz w:val="24"/>
          <w:szCs w:val="24"/>
          <w:lang w:eastAsia="it-IT"/>
        </w:rPr>
        <w:t>Contesto storico del profeta Geremia</w:t>
      </w:r>
    </w:p>
    <w:p w:rsidR="00E027D7" w:rsidRDefault="00AB24CA" w:rsidP="00AB24CA">
      <w:pPr>
        <w:spacing w:line="360" w:lineRule="auto"/>
        <w:jc w:val="both"/>
        <w:rPr>
          <w:rFonts w:ascii="Times New Roman" w:eastAsia="Times New Roman" w:hAnsi="Times New Roman" w:cs="Times New Roman"/>
          <w:sz w:val="24"/>
          <w:szCs w:val="24"/>
          <w:lang w:eastAsia="it-IT"/>
        </w:rPr>
      </w:pPr>
      <w:r w:rsidRPr="00AB24CA">
        <w:rPr>
          <w:rFonts w:ascii="Times New Roman" w:eastAsia="Times New Roman" w:hAnsi="Times New Roman" w:cs="Times New Roman"/>
          <w:sz w:val="24"/>
          <w:szCs w:val="24"/>
          <w:lang w:eastAsia="it-IT"/>
        </w:rPr>
        <w:t>Al centro del racconto su</w:t>
      </w:r>
      <w:r w:rsidR="00E027D7">
        <w:rPr>
          <w:rFonts w:ascii="Times New Roman" w:eastAsia="Times New Roman" w:hAnsi="Times New Roman" w:cs="Times New Roman"/>
          <w:sz w:val="24"/>
          <w:szCs w:val="24"/>
          <w:lang w:eastAsia="it-IT"/>
        </w:rPr>
        <w:t>l re</w:t>
      </w:r>
      <w:r w:rsidRPr="00AB24CA">
        <w:rPr>
          <w:rFonts w:ascii="Times New Roman" w:eastAsia="Times New Roman" w:hAnsi="Times New Roman" w:cs="Times New Roman"/>
          <w:sz w:val="24"/>
          <w:szCs w:val="24"/>
          <w:lang w:eastAsia="it-IT"/>
        </w:rPr>
        <w:t xml:space="preserve"> </w:t>
      </w:r>
      <w:proofErr w:type="spellStart"/>
      <w:r w:rsidRPr="00AB24CA">
        <w:rPr>
          <w:rFonts w:ascii="Times New Roman" w:eastAsia="Times New Roman" w:hAnsi="Times New Roman" w:cs="Times New Roman"/>
          <w:sz w:val="24"/>
          <w:szCs w:val="24"/>
          <w:lang w:eastAsia="it-IT"/>
        </w:rPr>
        <w:t>Giosia</w:t>
      </w:r>
      <w:proofErr w:type="spellEnd"/>
      <w:r w:rsidR="00E027D7">
        <w:rPr>
          <w:rFonts w:ascii="Times New Roman" w:eastAsia="Times New Roman" w:hAnsi="Times New Roman" w:cs="Times New Roman"/>
          <w:sz w:val="24"/>
          <w:szCs w:val="24"/>
          <w:lang w:eastAsia="it-IT"/>
        </w:rPr>
        <w:t xml:space="preserve"> ( re di Giuda)</w:t>
      </w:r>
      <w:r w:rsidRPr="00AB24CA">
        <w:rPr>
          <w:rFonts w:ascii="Times New Roman" w:eastAsia="Times New Roman" w:hAnsi="Times New Roman" w:cs="Times New Roman"/>
          <w:sz w:val="24"/>
          <w:szCs w:val="24"/>
          <w:lang w:eastAsia="it-IT"/>
        </w:rPr>
        <w:t xml:space="preserve"> c’è la grande riforma cultuale iniziata nel diciottesimo anno di regno di </w:t>
      </w:r>
      <w:proofErr w:type="spellStart"/>
      <w:r w:rsidRPr="00AB24CA">
        <w:rPr>
          <w:rFonts w:ascii="Times New Roman" w:eastAsia="Times New Roman" w:hAnsi="Times New Roman" w:cs="Times New Roman"/>
          <w:sz w:val="24"/>
          <w:szCs w:val="24"/>
          <w:lang w:eastAsia="it-IT"/>
        </w:rPr>
        <w:t>Giosia</w:t>
      </w:r>
      <w:proofErr w:type="spellEnd"/>
      <w:r w:rsidRPr="00AB24CA">
        <w:rPr>
          <w:rFonts w:ascii="Times New Roman" w:eastAsia="Times New Roman" w:hAnsi="Times New Roman" w:cs="Times New Roman"/>
          <w:sz w:val="24"/>
          <w:szCs w:val="24"/>
          <w:lang w:eastAsia="it-IT"/>
        </w:rPr>
        <w:t xml:space="preserve"> nel 622. Essa fu provocata dal ritrovamento del libro della torah nel corso dei lavori di restauro del tempio</w:t>
      </w:r>
      <w:r w:rsidR="00E027D7">
        <w:rPr>
          <w:rFonts w:ascii="Times New Roman" w:eastAsia="Times New Roman" w:hAnsi="Times New Roman" w:cs="Times New Roman"/>
          <w:sz w:val="24"/>
          <w:szCs w:val="24"/>
          <w:lang w:eastAsia="it-IT"/>
        </w:rPr>
        <w:t xml:space="preserve"> (cfr. 2 Re 22 – 23)</w:t>
      </w:r>
      <w:r w:rsidRPr="00AB24CA">
        <w:rPr>
          <w:rFonts w:ascii="Times New Roman" w:eastAsia="Times New Roman" w:hAnsi="Times New Roman" w:cs="Times New Roman"/>
          <w:sz w:val="24"/>
          <w:szCs w:val="24"/>
          <w:lang w:eastAsia="it-IT"/>
        </w:rPr>
        <w:t xml:space="preserve">. Con il libro  della </w:t>
      </w:r>
      <w:proofErr w:type="spellStart"/>
      <w:r w:rsidRPr="00AB24CA">
        <w:rPr>
          <w:rFonts w:ascii="Times New Roman" w:eastAsia="Times New Roman" w:hAnsi="Times New Roman" w:cs="Times New Roman"/>
          <w:sz w:val="24"/>
          <w:szCs w:val="24"/>
          <w:lang w:eastAsia="it-IT"/>
        </w:rPr>
        <w:t>Toràh</w:t>
      </w:r>
      <w:proofErr w:type="spellEnd"/>
      <w:r w:rsidRPr="00AB24CA">
        <w:rPr>
          <w:rFonts w:ascii="Times New Roman" w:eastAsia="Times New Roman" w:hAnsi="Times New Roman" w:cs="Times New Roman"/>
          <w:sz w:val="24"/>
          <w:szCs w:val="24"/>
          <w:lang w:eastAsia="it-IT"/>
        </w:rPr>
        <w:t xml:space="preserve"> si indica il Deuteronomio, anche se tale identificazione è problematica. Si può</w:t>
      </w:r>
      <w:r w:rsidR="005A4D8B">
        <w:rPr>
          <w:rFonts w:ascii="Times New Roman" w:eastAsia="Times New Roman" w:hAnsi="Times New Roman" w:cs="Times New Roman"/>
          <w:sz w:val="24"/>
          <w:szCs w:val="24"/>
          <w:lang w:eastAsia="it-IT"/>
        </w:rPr>
        <w:t xml:space="preserve"> parlare più correttamente</w:t>
      </w:r>
      <w:r w:rsidRPr="00AB24CA">
        <w:rPr>
          <w:rFonts w:ascii="Times New Roman" w:eastAsia="Times New Roman" w:hAnsi="Times New Roman" w:cs="Times New Roman"/>
          <w:sz w:val="24"/>
          <w:szCs w:val="24"/>
          <w:lang w:eastAsia="it-IT"/>
        </w:rPr>
        <w:t xml:space="preserve"> del movimento che sta dietro il Deuteronomio, la cui redazione finale è certamente posteriore a tali avvenimenti.</w:t>
      </w:r>
      <w:r w:rsidR="00E027D7" w:rsidRPr="00E027D7">
        <w:rPr>
          <w:rFonts w:ascii="Times New Roman" w:eastAsia="Times New Roman" w:hAnsi="Times New Roman" w:cs="Times New Roman"/>
          <w:sz w:val="24"/>
          <w:szCs w:val="24"/>
          <w:lang w:eastAsia="it-IT"/>
        </w:rPr>
        <w:t xml:space="preserve"> </w:t>
      </w:r>
      <w:r w:rsidR="00E027D7">
        <w:rPr>
          <w:rFonts w:ascii="Times New Roman" w:eastAsia="Times New Roman" w:hAnsi="Times New Roman" w:cs="Times New Roman"/>
          <w:sz w:val="24"/>
          <w:szCs w:val="24"/>
          <w:lang w:eastAsia="it-IT"/>
        </w:rPr>
        <w:t>L</w:t>
      </w:r>
      <w:r w:rsidR="00E027D7" w:rsidRPr="00AB24CA">
        <w:rPr>
          <w:rFonts w:ascii="Times New Roman" w:eastAsia="Times New Roman" w:hAnsi="Times New Roman" w:cs="Times New Roman"/>
          <w:sz w:val="24"/>
          <w:szCs w:val="24"/>
          <w:lang w:eastAsia="it-IT"/>
        </w:rPr>
        <w:t>e riflessioni storiche e teologiche</w:t>
      </w:r>
      <w:r w:rsidR="00E027D7">
        <w:rPr>
          <w:rFonts w:ascii="Times New Roman" w:eastAsia="Times New Roman" w:hAnsi="Times New Roman" w:cs="Times New Roman"/>
          <w:sz w:val="24"/>
          <w:szCs w:val="24"/>
          <w:lang w:eastAsia="it-IT"/>
        </w:rPr>
        <w:t xml:space="preserve"> di tale movimento</w:t>
      </w:r>
      <w:r w:rsidR="00E027D7" w:rsidRPr="00AB24CA">
        <w:rPr>
          <w:rFonts w:ascii="Times New Roman" w:eastAsia="Times New Roman" w:hAnsi="Times New Roman" w:cs="Times New Roman"/>
          <w:sz w:val="24"/>
          <w:szCs w:val="24"/>
          <w:lang w:eastAsia="it-IT"/>
        </w:rPr>
        <w:t>, che probabilmente sono il portato della riflessione sulla distruzione del regno del Nord, si</w:t>
      </w:r>
      <w:r w:rsidR="00E027D7">
        <w:rPr>
          <w:rFonts w:ascii="Times New Roman" w:eastAsia="Times New Roman" w:hAnsi="Times New Roman" w:cs="Times New Roman"/>
          <w:sz w:val="24"/>
          <w:szCs w:val="24"/>
          <w:lang w:eastAsia="it-IT"/>
        </w:rPr>
        <w:t xml:space="preserve"> basano sull’unità del santuario,</w:t>
      </w:r>
      <w:r w:rsidR="00E027D7" w:rsidRPr="00AB24CA">
        <w:rPr>
          <w:rFonts w:ascii="Times New Roman" w:eastAsia="Times New Roman" w:hAnsi="Times New Roman" w:cs="Times New Roman"/>
          <w:sz w:val="24"/>
          <w:szCs w:val="24"/>
          <w:lang w:eastAsia="it-IT"/>
        </w:rPr>
        <w:t xml:space="preserve"> identificato con quello di Gerusalemme, sull’unità del popolo, </w:t>
      </w:r>
      <w:r w:rsidR="00E027D7">
        <w:rPr>
          <w:rFonts w:ascii="Times New Roman" w:eastAsia="Times New Roman" w:hAnsi="Times New Roman" w:cs="Times New Roman"/>
          <w:sz w:val="24"/>
          <w:szCs w:val="24"/>
          <w:lang w:eastAsia="it-IT"/>
        </w:rPr>
        <w:t>della terra e del Dio d’Israele</w:t>
      </w:r>
      <w:r w:rsidR="00E027D7" w:rsidRPr="00AB24CA">
        <w:rPr>
          <w:rFonts w:ascii="Times New Roman" w:eastAsia="Times New Roman" w:hAnsi="Times New Roman" w:cs="Times New Roman"/>
          <w:sz w:val="24"/>
          <w:szCs w:val="24"/>
          <w:lang w:eastAsia="it-IT"/>
        </w:rPr>
        <w:t xml:space="preserve"> e sull’</w:t>
      </w:r>
      <w:r w:rsidR="00E027D7">
        <w:rPr>
          <w:rFonts w:ascii="Times New Roman" w:eastAsia="Times New Roman" w:hAnsi="Times New Roman" w:cs="Times New Roman"/>
          <w:sz w:val="24"/>
          <w:szCs w:val="24"/>
          <w:lang w:eastAsia="it-IT"/>
        </w:rPr>
        <w:t xml:space="preserve">importanza della legislazione. </w:t>
      </w:r>
      <w:proofErr w:type="spellStart"/>
      <w:r w:rsidR="00E027D7" w:rsidRPr="00AB24CA">
        <w:rPr>
          <w:rFonts w:ascii="Times New Roman" w:eastAsia="Times New Roman" w:hAnsi="Times New Roman" w:cs="Times New Roman"/>
          <w:sz w:val="24"/>
          <w:szCs w:val="24"/>
          <w:lang w:eastAsia="it-IT"/>
        </w:rPr>
        <w:t>Giosia</w:t>
      </w:r>
      <w:proofErr w:type="spellEnd"/>
      <w:r w:rsidR="00E027D7" w:rsidRPr="00AB24CA">
        <w:rPr>
          <w:rFonts w:ascii="Times New Roman" w:eastAsia="Times New Roman" w:hAnsi="Times New Roman" w:cs="Times New Roman"/>
          <w:sz w:val="24"/>
          <w:szCs w:val="24"/>
          <w:lang w:eastAsia="it-IT"/>
        </w:rPr>
        <w:t xml:space="preserve"> conferì valore ufficiale al libro della legge: il deuteronomio infatti vede la legislazione come corpo unitario e legata alla figura di Mosè.</w:t>
      </w:r>
    </w:p>
    <w:p w:rsidR="00AB24CA" w:rsidRPr="00AB24CA" w:rsidRDefault="00AB24CA" w:rsidP="00AB24CA">
      <w:pPr>
        <w:spacing w:line="360" w:lineRule="auto"/>
        <w:jc w:val="both"/>
        <w:rPr>
          <w:rFonts w:ascii="Times New Roman" w:eastAsia="Times New Roman" w:hAnsi="Times New Roman" w:cs="Times New Roman"/>
          <w:sz w:val="24"/>
          <w:szCs w:val="24"/>
          <w:lang w:eastAsia="it-IT"/>
        </w:rPr>
      </w:pPr>
      <w:r w:rsidRPr="00AB24CA">
        <w:rPr>
          <w:rFonts w:ascii="Times New Roman" w:eastAsia="Times New Roman" w:hAnsi="Times New Roman" w:cs="Times New Roman"/>
          <w:sz w:val="24"/>
          <w:szCs w:val="24"/>
          <w:lang w:eastAsia="it-IT"/>
        </w:rPr>
        <w:t xml:space="preserve"> </w:t>
      </w:r>
      <w:proofErr w:type="spellStart"/>
      <w:r w:rsidRPr="00AB24CA">
        <w:rPr>
          <w:rFonts w:ascii="Times New Roman" w:eastAsia="Times New Roman" w:hAnsi="Times New Roman" w:cs="Times New Roman"/>
          <w:sz w:val="24"/>
          <w:szCs w:val="24"/>
          <w:lang w:eastAsia="it-IT"/>
        </w:rPr>
        <w:t>Giosia</w:t>
      </w:r>
      <w:proofErr w:type="spellEnd"/>
      <w:r w:rsidR="00E027D7">
        <w:rPr>
          <w:rFonts w:ascii="Times New Roman" w:eastAsia="Times New Roman" w:hAnsi="Times New Roman" w:cs="Times New Roman"/>
          <w:sz w:val="24"/>
          <w:szCs w:val="24"/>
          <w:lang w:eastAsia="it-IT"/>
        </w:rPr>
        <w:t xml:space="preserve"> inoltre</w:t>
      </w:r>
      <w:r w:rsidRPr="00AB24CA">
        <w:rPr>
          <w:rFonts w:ascii="Times New Roman" w:eastAsia="Times New Roman" w:hAnsi="Times New Roman" w:cs="Times New Roman"/>
          <w:sz w:val="24"/>
          <w:szCs w:val="24"/>
          <w:lang w:eastAsia="it-IT"/>
        </w:rPr>
        <w:t xml:space="preserve"> sfruttò il vuoto di potere che si era creato per la caduta dell’Assiria ad opera della nascente potenza babilonese (</w:t>
      </w:r>
      <w:r w:rsidR="00E027D7">
        <w:rPr>
          <w:rFonts w:ascii="Times New Roman" w:eastAsia="Times New Roman" w:hAnsi="Times New Roman" w:cs="Times New Roman"/>
          <w:sz w:val="24"/>
          <w:szCs w:val="24"/>
          <w:lang w:eastAsia="it-IT"/>
        </w:rPr>
        <w:t xml:space="preserve">nel </w:t>
      </w:r>
      <w:r w:rsidRPr="00AB24CA">
        <w:rPr>
          <w:rFonts w:ascii="Times New Roman" w:eastAsia="Times New Roman" w:hAnsi="Times New Roman" w:cs="Times New Roman"/>
          <w:sz w:val="24"/>
          <w:szCs w:val="24"/>
          <w:lang w:eastAsia="it-IT"/>
        </w:rPr>
        <w:t>612</w:t>
      </w:r>
      <w:r w:rsidR="00E027D7">
        <w:rPr>
          <w:rFonts w:ascii="Times New Roman" w:eastAsia="Times New Roman" w:hAnsi="Times New Roman" w:cs="Times New Roman"/>
          <w:sz w:val="24"/>
          <w:szCs w:val="24"/>
          <w:lang w:eastAsia="it-IT"/>
        </w:rPr>
        <w:t xml:space="preserve"> è datata la</w:t>
      </w:r>
      <w:r w:rsidRPr="00AB24CA">
        <w:rPr>
          <w:rFonts w:ascii="Times New Roman" w:eastAsia="Times New Roman" w:hAnsi="Times New Roman" w:cs="Times New Roman"/>
          <w:sz w:val="24"/>
          <w:szCs w:val="24"/>
          <w:lang w:eastAsia="it-IT"/>
        </w:rPr>
        <w:t xml:space="preserve"> conquista di </w:t>
      </w:r>
      <w:proofErr w:type="spellStart"/>
      <w:r w:rsidRPr="00AB24CA">
        <w:rPr>
          <w:rFonts w:ascii="Times New Roman" w:eastAsia="Times New Roman" w:hAnsi="Times New Roman" w:cs="Times New Roman"/>
          <w:sz w:val="24"/>
          <w:szCs w:val="24"/>
          <w:lang w:eastAsia="it-IT"/>
        </w:rPr>
        <w:t>Ninive</w:t>
      </w:r>
      <w:proofErr w:type="spellEnd"/>
      <w:r w:rsidRPr="00AB24CA">
        <w:rPr>
          <w:rFonts w:ascii="Times New Roman" w:eastAsia="Times New Roman" w:hAnsi="Times New Roman" w:cs="Times New Roman"/>
          <w:sz w:val="24"/>
          <w:szCs w:val="24"/>
          <w:lang w:eastAsia="it-IT"/>
        </w:rPr>
        <w:t xml:space="preserve"> ad opera di Bab</w:t>
      </w:r>
      <w:r w:rsidR="005A4D8B">
        <w:rPr>
          <w:rFonts w:ascii="Times New Roman" w:eastAsia="Times New Roman" w:hAnsi="Times New Roman" w:cs="Times New Roman"/>
          <w:sz w:val="24"/>
          <w:szCs w:val="24"/>
          <w:lang w:eastAsia="it-IT"/>
        </w:rPr>
        <w:t>ilonesi e medi</w:t>
      </w:r>
      <w:r w:rsidR="00EF4C97">
        <w:rPr>
          <w:rFonts w:ascii="Times New Roman" w:eastAsia="Times New Roman" w:hAnsi="Times New Roman" w:cs="Times New Roman"/>
          <w:sz w:val="24"/>
          <w:szCs w:val="24"/>
          <w:lang w:eastAsia="it-IT"/>
        </w:rPr>
        <w:t xml:space="preserve"> e forse nel medesimo periodo è la predicazione del profeta </w:t>
      </w:r>
      <w:proofErr w:type="spellStart"/>
      <w:r w:rsidR="00EF4C97">
        <w:rPr>
          <w:rFonts w:ascii="Times New Roman" w:eastAsia="Times New Roman" w:hAnsi="Times New Roman" w:cs="Times New Roman"/>
          <w:sz w:val="24"/>
          <w:szCs w:val="24"/>
          <w:lang w:eastAsia="it-IT"/>
        </w:rPr>
        <w:t>Naum</w:t>
      </w:r>
      <w:proofErr w:type="spellEnd"/>
      <w:r w:rsidR="005A4D8B">
        <w:rPr>
          <w:rFonts w:ascii="Times New Roman" w:eastAsia="Times New Roman" w:hAnsi="Times New Roman" w:cs="Times New Roman"/>
          <w:sz w:val="24"/>
          <w:szCs w:val="24"/>
          <w:lang w:eastAsia="it-IT"/>
        </w:rPr>
        <w:t>). L’azione di distruzione</w:t>
      </w:r>
      <w:r w:rsidRPr="00AB24CA">
        <w:rPr>
          <w:rFonts w:ascii="Times New Roman" w:eastAsia="Times New Roman" w:hAnsi="Times New Roman" w:cs="Times New Roman"/>
          <w:sz w:val="24"/>
          <w:szCs w:val="24"/>
          <w:lang w:eastAsia="it-IT"/>
        </w:rPr>
        <w:t xml:space="preserve"> </w:t>
      </w:r>
      <w:r w:rsidR="005A4D8B">
        <w:rPr>
          <w:rFonts w:ascii="Times New Roman" w:eastAsia="Times New Roman" w:hAnsi="Times New Roman" w:cs="Times New Roman"/>
          <w:sz w:val="24"/>
          <w:szCs w:val="24"/>
          <w:lang w:eastAsia="it-IT"/>
        </w:rPr>
        <w:t>del</w:t>
      </w:r>
      <w:r w:rsidRPr="00AB24CA">
        <w:rPr>
          <w:rFonts w:ascii="Times New Roman" w:eastAsia="Times New Roman" w:hAnsi="Times New Roman" w:cs="Times New Roman"/>
          <w:sz w:val="24"/>
          <w:szCs w:val="24"/>
          <w:lang w:eastAsia="it-IT"/>
        </w:rPr>
        <w:t>l’altare di Bethel</w:t>
      </w:r>
      <w:r w:rsidR="00E027D7">
        <w:rPr>
          <w:rFonts w:ascii="Times New Roman" w:eastAsia="Times New Roman" w:hAnsi="Times New Roman" w:cs="Times New Roman"/>
          <w:sz w:val="24"/>
          <w:szCs w:val="24"/>
          <w:lang w:eastAsia="it-IT"/>
        </w:rPr>
        <w:t xml:space="preserve"> (cfr. 2 Re 23, 19)</w:t>
      </w:r>
      <w:r w:rsidRPr="00AB24CA">
        <w:rPr>
          <w:rFonts w:ascii="Times New Roman" w:eastAsia="Times New Roman" w:hAnsi="Times New Roman" w:cs="Times New Roman"/>
          <w:sz w:val="24"/>
          <w:szCs w:val="24"/>
          <w:lang w:eastAsia="it-IT"/>
        </w:rPr>
        <w:t xml:space="preserve"> potrebbe essere vista proprio nel quadro di un ampliamento dei domini del re di Giuda su parti di quello che era stato il regno del nord. Soprattutto le circostanze della </w:t>
      </w:r>
      <w:r w:rsidRPr="00AB24CA">
        <w:rPr>
          <w:rFonts w:ascii="Times New Roman" w:eastAsia="Times New Roman" w:hAnsi="Times New Roman" w:cs="Times New Roman"/>
          <w:sz w:val="24"/>
          <w:szCs w:val="24"/>
          <w:lang w:eastAsia="it-IT"/>
        </w:rPr>
        <w:lastRenderedPageBreak/>
        <w:t xml:space="preserve">morte di </w:t>
      </w:r>
      <w:proofErr w:type="spellStart"/>
      <w:r w:rsidRPr="00AB24CA">
        <w:rPr>
          <w:rFonts w:ascii="Times New Roman" w:eastAsia="Times New Roman" w:hAnsi="Times New Roman" w:cs="Times New Roman"/>
          <w:sz w:val="24"/>
          <w:szCs w:val="24"/>
          <w:lang w:eastAsia="it-IT"/>
        </w:rPr>
        <w:t>Giosia</w:t>
      </w:r>
      <w:proofErr w:type="spellEnd"/>
      <w:r w:rsidRPr="00AB24CA">
        <w:rPr>
          <w:rFonts w:ascii="Times New Roman" w:eastAsia="Times New Roman" w:hAnsi="Times New Roman" w:cs="Times New Roman"/>
          <w:sz w:val="24"/>
          <w:szCs w:val="24"/>
          <w:lang w:eastAsia="it-IT"/>
        </w:rPr>
        <w:t xml:space="preserve"> ne evidenziano le ambizioni politiche: egli si oppose al faraone </w:t>
      </w:r>
      <w:proofErr w:type="spellStart"/>
      <w:r w:rsidRPr="00AB24CA">
        <w:rPr>
          <w:rFonts w:ascii="Times New Roman" w:eastAsia="Times New Roman" w:hAnsi="Times New Roman" w:cs="Times New Roman"/>
          <w:sz w:val="24"/>
          <w:szCs w:val="24"/>
          <w:lang w:eastAsia="it-IT"/>
        </w:rPr>
        <w:t>Necao</w:t>
      </w:r>
      <w:proofErr w:type="spellEnd"/>
      <w:r w:rsidRPr="00AB24CA">
        <w:rPr>
          <w:rFonts w:ascii="Times New Roman" w:eastAsia="Times New Roman" w:hAnsi="Times New Roman" w:cs="Times New Roman"/>
          <w:sz w:val="24"/>
          <w:szCs w:val="24"/>
          <w:lang w:eastAsia="it-IT"/>
        </w:rPr>
        <w:t xml:space="preserve">, che si era diretto al nord per andare in aiuto al re di Assiria e viene sconfitto nel 609 a </w:t>
      </w:r>
      <w:proofErr w:type="spellStart"/>
      <w:r w:rsidRPr="00AB24CA">
        <w:rPr>
          <w:rFonts w:ascii="Times New Roman" w:eastAsia="Times New Roman" w:hAnsi="Times New Roman" w:cs="Times New Roman"/>
          <w:sz w:val="24"/>
          <w:szCs w:val="24"/>
          <w:lang w:eastAsia="it-IT"/>
        </w:rPr>
        <w:t>Meghiddo</w:t>
      </w:r>
      <w:proofErr w:type="spellEnd"/>
      <w:r w:rsidRPr="00AB24CA">
        <w:rPr>
          <w:rFonts w:ascii="Times New Roman" w:eastAsia="Times New Roman" w:hAnsi="Times New Roman" w:cs="Times New Roman"/>
          <w:sz w:val="24"/>
          <w:szCs w:val="24"/>
          <w:lang w:eastAsia="it-IT"/>
        </w:rPr>
        <w:t>.</w:t>
      </w:r>
    </w:p>
    <w:p w:rsidR="00AB24CA" w:rsidRDefault="00AB24CA" w:rsidP="00AB24CA">
      <w:pPr>
        <w:spacing w:line="360" w:lineRule="auto"/>
        <w:jc w:val="both"/>
        <w:rPr>
          <w:rFonts w:ascii="Times New Roman" w:eastAsia="Times New Roman" w:hAnsi="Times New Roman" w:cs="Times New Roman"/>
          <w:sz w:val="24"/>
          <w:szCs w:val="24"/>
          <w:lang w:eastAsia="it-IT"/>
        </w:rPr>
      </w:pPr>
      <w:r w:rsidRPr="00AB24CA">
        <w:rPr>
          <w:rFonts w:ascii="Times New Roman" w:eastAsia="Times New Roman" w:hAnsi="Times New Roman" w:cs="Times New Roman"/>
          <w:sz w:val="24"/>
          <w:szCs w:val="24"/>
          <w:lang w:eastAsia="it-IT"/>
        </w:rPr>
        <w:t xml:space="preserve">Geremia ha iniziato la sua predicazione profetica nel tredicesimo anno di </w:t>
      </w:r>
      <w:proofErr w:type="spellStart"/>
      <w:r w:rsidRPr="00AB24CA">
        <w:rPr>
          <w:rFonts w:ascii="Times New Roman" w:eastAsia="Times New Roman" w:hAnsi="Times New Roman" w:cs="Times New Roman"/>
          <w:sz w:val="24"/>
          <w:szCs w:val="24"/>
          <w:lang w:eastAsia="it-IT"/>
        </w:rPr>
        <w:t>Giosia</w:t>
      </w:r>
      <w:proofErr w:type="spellEnd"/>
      <w:r w:rsidRPr="00AB24CA">
        <w:rPr>
          <w:rFonts w:ascii="Times New Roman" w:eastAsia="Times New Roman" w:hAnsi="Times New Roman" w:cs="Times New Roman"/>
          <w:sz w:val="24"/>
          <w:szCs w:val="24"/>
          <w:lang w:eastAsia="it-IT"/>
        </w:rPr>
        <w:t xml:space="preserve"> 627 e terminò con la distruzione di Gerusalemme e le ultime vicende che coinvolsero i superstiti (586).</w:t>
      </w:r>
      <w:r w:rsidR="00ED480B">
        <w:rPr>
          <w:rFonts w:ascii="Times New Roman" w:eastAsia="Times New Roman" w:hAnsi="Times New Roman" w:cs="Times New Roman"/>
          <w:sz w:val="24"/>
          <w:szCs w:val="24"/>
          <w:lang w:eastAsia="it-IT"/>
        </w:rPr>
        <w:t xml:space="preserve"> Anche il profeta </w:t>
      </w:r>
      <w:proofErr w:type="spellStart"/>
      <w:r w:rsidR="00ED480B">
        <w:rPr>
          <w:rFonts w:ascii="Times New Roman" w:eastAsia="Times New Roman" w:hAnsi="Times New Roman" w:cs="Times New Roman"/>
          <w:sz w:val="24"/>
          <w:szCs w:val="24"/>
          <w:lang w:eastAsia="it-IT"/>
        </w:rPr>
        <w:t>Sofonia</w:t>
      </w:r>
      <w:proofErr w:type="spellEnd"/>
      <w:r w:rsidR="00ED480B">
        <w:rPr>
          <w:rFonts w:ascii="Times New Roman" w:eastAsia="Times New Roman" w:hAnsi="Times New Roman" w:cs="Times New Roman"/>
          <w:sz w:val="24"/>
          <w:szCs w:val="24"/>
          <w:lang w:eastAsia="it-IT"/>
        </w:rPr>
        <w:t xml:space="preserve"> </w:t>
      </w:r>
      <w:r w:rsidR="00EF4C97">
        <w:rPr>
          <w:rFonts w:ascii="Times New Roman" w:eastAsia="Times New Roman" w:hAnsi="Times New Roman" w:cs="Times New Roman"/>
          <w:sz w:val="24"/>
          <w:szCs w:val="24"/>
          <w:lang w:eastAsia="it-IT"/>
        </w:rPr>
        <w:t xml:space="preserve">e probabilmente </w:t>
      </w:r>
      <w:proofErr w:type="spellStart"/>
      <w:r w:rsidR="00EF4C97">
        <w:rPr>
          <w:rFonts w:ascii="Times New Roman" w:eastAsia="Times New Roman" w:hAnsi="Times New Roman" w:cs="Times New Roman"/>
          <w:sz w:val="24"/>
          <w:szCs w:val="24"/>
          <w:lang w:eastAsia="it-IT"/>
        </w:rPr>
        <w:t>Abacuc</w:t>
      </w:r>
      <w:proofErr w:type="spellEnd"/>
      <w:r w:rsidR="00EF4C97">
        <w:rPr>
          <w:rFonts w:ascii="Times New Roman" w:eastAsia="Times New Roman" w:hAnsi="Times New Roman" w:cs="Times New Roman"/>
          <w:sz w:val="24"/>
          <w:szCs w:val="24"/>
          <w:lang w:eastAsia="it-IT"/>
        </w:rPr>
        <w:t xml:space="preserve"> </w:t>
      </w:r>
      <w:r w:rsidR="00ED480B">
        <w:rPr>
          <w:rFonts w:ascii="Times New Roman" w:eastAsia="Times New Roman" w:hAnsi="Times New Roman" w:cs="Times New Roman"/>
          <w:sz w:val="24"/>
          <w:szCs w:val="24"/>
          <w:lang w:eastAsia="it-IT"/>
        </w:rPr>
        <w:t>predica</w:t>
      </w:r>
      <w:r w:rsidR="00EF4C97">
        <w:rPr>
          <w:rFonts w:ascii="Times New Roman" w:eastAsia="Times New Roman" w:hAnsi="Times New Roman" w:cs="Times New Roman"/>
          <w:sz w:val="24"/>
          <w:szCs w:val="24"/>
          <w:lang w:eastAsia="it-IT"/>
        </w:rPr>
        <w:t>no</w:t>
      </w:r>
      <w:r w:rsidR="00ED480B">
        <w:rPr>
          <w:rFonts w:ascii="Times New Roman" w:eastAsia="Times New Roman" w:hAnsi="Times New Roman" w:cs="Times New Roman"/>
          <w:sz w:val="24"/>
          <w:szCs w:val="24"/>
          <w:lang w:eastAsia="it-IT"/>
        </w:rPr>
        <w:t xml:space="preserve"> sotto il re </w:t>
      </w:r>
      <w:proofErr w:type="spellStart"/>
      <w:r w:rsidR="00ED480B">
        <w:rPr>
          <w:rFonts w:ascii="Times New Roman" w:eastAsia="Times New Roman" w:hAnsi="Times New Roman" w:cs="Times New Roman"/>
          <w:sz w:val="24"/>
          <w:szCs w:val="24"/>
          <w:lang w:eastAsia="it-IT"/>
        </w:rPr>
        <w:t>Giosia</w:t>
      </w:r>
      <w:proofErr w:type="spellEnd"/>
      <w:r w:rsidR="00ED480B">
        <w:rPr>
          <w:rFonts w:ascii="Times New Roman" w:eastAsia="Times New Roman" w:hAnsi="Times New Roman" w:cs="Times New Roman"/>
          <w:sz w:val="24"/>
          <w:szCs w:val="24"/>
          <w:lang w:eastAsia="it-IT"/>
        </w:rPr>
        <w:t>.</w:t>
      </w:r>
    </w:p>
    <w:p w:rsidR="00ED480B" w:rsidRPr="00AB24CA" w:rsidRDefault="00ED480B" w:rsidP="00AB24CA">
      <w:pPr>
        <w:spacing w:line="360" w:lineRule="auto"/>
        <w:jc w:val="both"/>
        <w:rPr>
          <w:rFonts w:ascii="Times New Roman" w:eastAsia="Times New Roman" w:hAnsi="Times New Roman" w:cs="Times New Roman"/>
          <w:b/>
          <w:sz w:val="24"/>
          <w:szCs w:val="24"/>
          <w:lang w:eastAsia="it-IT"/>
        </w:rPr>
      </w:pPr>
      <w:r>
        <w:rPr>
          <w:rFonts w:ascii="Times New Roman" w:eastAsia="Times New Roman" w:hAnsi="Times New Roman" w:cs="Times New Roman"/>
          <w:b/>
          <w:sz w:val="24"/>
          <w:szCs w:val="24"/>
          <w:lang w:eastAsia="it-IT"/>
        </w:rPr>
        <w:t>I profeti al tempo dell’esilio e del ritorno.</w:t>
      </w:r>
    </w:p>
    <w:p w:rsidR="00AB24CA" w:rsidRPr="00AB24CA" w:rsidRDefault="00AB24CA" w:rsidP="00AB24CA">
      <w:pPr>
        <w:spacing w:line="360" w:lineRule="auto"/>
        <w:jc w:val="both"/>
        <w:rPr>
          <w:rFonts w:ascii="Times New Roman" w:eastAsia="Times New Roman" w:hAnsi="Times New Roman" w:cs="Times New Roman"/>
          <w:sz w:val="24"/>
          <w:szCs w:val="24"/>
          <w:lang w:eastAsia="it-IT"/>
        </w:rPr>
      </w:pPr>
      <w:r w:rsidRPr="00AB24CA">
        <w:rPr>
          <w:rFonts w:ascii="Times New Roman" w:eastAsia="Times New Roman" w:hAnsi="Times New Roman" w:cs="Times New Roman"/>
          <w:sz w:val="24"/>
          <w:szCs w:val="24"/>
          <w:lang w:eastAsia="it-IT"/>
        </w:rPr>
        <w:t xml:space="preserve">Nabucodonosor è il sovrano babilonese che assediò Gerusalemme nel 598 – 597 e dopo la resa degli Israeliti sostituisce il re </w:t>
      </w:r>
      <w:proofErr w:type="spellStart"/>
      <w:r w:rsidRPr="00AB24CA">
        <w:rPr>
          <w:rFonts w:ascii="Times New Roman" w:eastAsia="Times New Roman" w:hAnsi="Times New Roman" w:cs="Times New Roman"/>
          <w:sz w:val="24"/>
          <w:szCs w:val="24"/>
          <w:lang w:eastAsia="it-IT"/>
        </w:rPr>
        <w:t>Ioiakin</w:t>
      </w:r>
      <w:proofErr w:type="spellEnd"/>
      <w:r w:rsidRPr="00AB24CA">
        <w:rPr>
          <w:rFonts w:ascii="Times New Roman" w:eastAsia="Times New Roman" w:hAnsi="Times New Roman" w:cs="Times New Roman"/>
          <w:sz w:val="24"/>
          <w:szCs w:val="24"/>
          <w:lang w:eastAsia="it-IT"/>
        </w:rPr>
        <w:t xml:space="preserve"> con il suo zio </w:t>
      </w:r>
      <w:proofErr w:type="spellStart"/>
      <w:r w:rsidRPr="00AB24CA">
        <w:rPr>
          <w:rFonts w:ascii="Times New Roman" w:eastAsia="Times New Roman" w:hAnsi="Times New Roman" w:cs="Times New Roman"/>
          <w:sz w:val="24"/>
          <w:szCs w:val="24"/>
          <w:lang w:eastAsia="it-IT"/>
        </w:rPr>
        <w:t>Mattania</w:t>
      </w:r>
      <w:proofErr w:type="spellEnd"/>
      <w:r w:rsidRPr="00AB24CA">
        <w:rPr>
          <w:rFonts w:ascii="Times New Roman" w:eastAsia="Times New Roman" w:hAnsi="Times New Roman" w:cs="Times New Roman"/>
          <w:sz w:val="24"/>
          <w:szCs w:val="24"/>
          <w:lang w:eastAsia="it-IT"/>
        </w:rPr>
        <w:t xml:space="preserve"> (nome cambiato in </w:t>
      </w:r>
      <w:proofErr w:type="spellStart"/>
      <w:r w:rsidRPr="00AB24CA">
        <w:rPr>
          <w:rFonts w:ascii="Times New Roman" w:eastAsia="Times New Roman" w:hAnsi="Times New Roman" w:cs="Times New Roman"/>
          <w:sz w:val="24"/>
          <w:szCs w:val="24"/>
          <w:lang w:eastAsia="it-IT"/>
        </w:rPr>
        <w:t>Sedecia</w:t>
      </w:r>
      <w:proofErr w:type="spellEnd"/>
      <w:r w:rsidRPr="00AB24CA">
        <w:rPr>
          <w:rFonts w:ascii="Times New Roman" w:eastAsia="Times New Roman" w:hAnsi="Times New Roman" w:cs="Times New Roman"/>
          <w:sz w:val="24"/>
          <w:szCs w:val="24"/>
          <w:lang w:eastAsia="it-IT"/>
        </w:rPr>
        <w:t xml:space="preserve">), come suo vassallo e deporta l’aristocrazia e la famiglia regale in babilonia. Successivamente, poiché la politica di </w:t>
      </w:r>
      <w:proofErr w:type="spellStart"/>
      <w:r w:rsidRPr="00AB24CA">
        <w:rPr>
          <w:rFonts w:ascii="Times New Roman" w:eastAsia="Times New Roman" w:hAnsi="Times New Roman" w:cs="Times New Roman"/>
          <w:sz w:val="24"/>
          <w:szCs w:val="24"/>
          <w:lang w:eastAsia="it-IT"/>
        </w:rPr>
        <w:t>Sedecia</w:t>
      </w:r>
      <w:proofErr w:type="spellEnd"/>
      <w:r w:rsidRPr="00AB24CA">
        <w:rPr>
          <w:rFonts w:ascii="Times New Roman" w:eastAsia="Times New Roman" w:hAnsi="Times New Roman" w:cs="Times New Roman"/>
          <w:sz w:val="24"/>
          <w:szCs w:val="24"/>
          <w:lang w:eastAsia="it-IT"/>
        </w:rPr>
        <w:t xml:space="preserve"> si modifico</w:t>
      </w:r>
      <w:r w:rsidR="00022936">
        <w:rPr>
          <w:rFonts w:ascii="Times New Roman" w:eastAsia="Times New Roman" w:hAnsi="Times New Roman" w:cs="Times New Roman"/>
          <w:sz w:val="24"/>
          <w:szCs w:val="24"/>
          <w:lang w:eastAsia="it-IT"/>
        </w:rPr>
        <w:t xml:space="preserve"> </w:t>
      </w:r>
      <w:r w:rsidRPr="00AB24CA">
        <w:rPr>
          <w:rFonts w:ascii="Times New Roman" w:eastAsia="Times New Roman" w:hAnsi="Times New Roman" w:cs="Times New Roman"/>
          <w:sz w:val="24"/>
          <w:szCs w:val="24"/>
          <w:lang w:eastAsia="it-IT"/>
        </w:rPr>
        <w:t xml:space="preserve">in un senso </w:t>
      </w:r>
      <w:proofErr w:type="spellStart"/>
      <w:r w:rsidRPr="00AB24CA">
        <w:rPr>
          <w:rFonts w:ascii="Times New Roman" w:eastAsia="Times New Roman" w:hAnsi="Times New Roman" w:cs="Times New Roman"/>
          <w:sz w:val="24"/>
          <w:szCs w:val="24"/>
          <w:lang w:eastAsia="it-IT"/>
        </w:rPr>
        <w:t>antibabilonese</w:t>
      </w:r>
      <w:proofErr w:type="spellEnd"/>
      <w:r w:rsidRPr="00AB24CA">
        <w:rPr>
          <w:rFonts w:ascii="Times New Roman" w:eastAsia="Times New Roman" w:hAnsi="Times New Roman" w:cs="Times New Roman"/>
          <w:sz w:val="24"/>
          <w:szCs w:val="24"/>
          <w:lang w:eastAsia="it-IT"/>
        </w:rPr>
        <w:t xml:space="preserve"> nel 588 </w:t>
      </w:r>
      <w:proofErr w:type="spellStart"/>
      <w:r w:rsidRPr="00AB24CA">
        <w:rPr>
          <w:rFonts w:ascii="Times New Roman" w:eastAsia="Times New Roman" w:hAnsi="Times New Roman" w:cs="Times New Roman"/>
          <w:sz w:val="24"/>
          <w:szCs w:val="24"/>
          <w:lang w:eastAsia="it-IT"/>
        </w:rPr>
        <w:t>Nabucodonor</w:t>
      </w:r>
      <w:proofErr w:type="spellEnd"/>
      <w:r w:rsidRPr="00AB24CA">
        <w:rPr>
          <w:rFonts w:ascii="Times New Roman" w:eastAsia="Times New Roman" w:hAnsi="Times New Roman" w:cs="Times New Roman"/>
          <w:sz w:val="24"/>
          <w:szCs w:val="24"/>
          <w:lang w:eastAsia="it-IT"/>
        </w:rPr>
        <w:t xml:space="preserve"> torna a porre l’assedia a Gerusalemme e nel 587 con la capitolazione della città c’è l’</w:t>
      </w:r>
      <w:proofErr w:type="spellStart"/>
      <w:r w:rsidRPr="00AB24CA">
        <w:rPr>
          <w:rFonts w:ascii="Times New Roman" w:eastAsia="Times New Roman" w:hAnsi="Times New Roman" w:cs="Times New Roman"/>
          <w:sz w:val="24"/>
          <w:szCs w:val="24"/>
          <w:lang w:eastAsia="it-IT"/>
        </w:rPr>
        <w:t>abbattmento</w:t>
      </w:r>
      <w:proofErr w:type="spellEnd"/>
      <w:r w:rsidRPr="00AB24CA">
        <w:rPr>
          <w:rFonts w:ascii="Times New Roman" w:eastAsia="Times New Roman" w:hAnsi="Times New Roman" w:cs="Times New Roman"/>
          <w:sz w:val="24"/>
          <w:szCs w:val="24"/>
          <w:lang w:eastAsia="it-IT"/>
        </w:rPr>
        <w:t xml:space="preserve"> delle mura e l’incendio del tempio e la deportazione di un'altra quota di popolazione.</w:t>
      </w:r>
    </w:p>
    <w:p w:rsidR="00ED480B" w:rsidRDefault="00ED480B" w:rsidP="00AB24CA">
      <w:pPr>
        <w:spacing w:line="360" w:lineRule="auto"/>
        <w:jc w:val="both"/>
        <w:rPr>
          <w:rFonts w:ascii="Times New Roman" w:eastAsia="Times New Roman" w:hAnsi="Times New Roman" w:cs="Times New Roman"/>
          <w:sz w:val="24"/>
          <w:szCs w:val="24"/>
          <w:lang w:eastAsia="it-IT"/>
        </w:rPr>
      </w:pPr>
      <w:r>
        <w:rPr>
          <w:rFonts w:ascii="Times New Roman" w:eastAsia="Times New Roman" w:hAnsi="Times New Roman" w:cs="Times New Roman"/>
          <w:sz w:val="24"/>
          <w:szCs w:val="24"/>
          <w:lang w:eastAsia="it-IT"/>
        </w:rPr>
        <w:t>Al tempo immediatamente precedente all’esilio e nel contesto dell’esilio si colloca la predicazione del profeta Ezechiele e anche il secondo Isaia (cc. 40 – 55).</w:t>
      </w:r>
      <w:r w:rsidR="00EF4C97">
        <w:rPr>
          <w:rFonts w:ascii="Times New Roman" w:eastAsia="Times New Roman" w:hAnsi="Times New Roman" w:cs="Times New Roman"/>
          <w:sz w:val="24"/>
          <w:szCs w:val="24"/>
          <w:lang w:eastAsia="it-IT"/>
        </w:rPr>
        <w:t xml:space="preserve"> Anche il libro delle lamentazioni e di </w:t>
      </w:r>
      <w:proofErr w:type="spellStart"/>
      <w:r w:rsidR="00EF4C97">
        <w:rPr>
          <w:rFonts w:ascii="Times New Roman" w:eastAsia="Times New Roman" w:hAnsi="Times New Roman" w:cs="Times New Roman"/>
          <w:sz w:val="24"/>
          <w:szCs w:val="24"/>
          <w:lang w:eastAsia="it-IT"/>
        </w:rPr>
        <w:t>Baruc</w:t>
      </w:r>
      <w:proofErr w:type="spellEnd"/>
      <w:r w:rsidR="00EF4C97">
        <w:rPr>
          <w:rFonts w:ascii="Times New Roman" w:eastAsia="Times New Roman" w:hAnsi="Times New Roman" w:cs="Times New Roman"/>
          <w:sz w:val="24"/>
          <w:szCs w:val="24"/>
          <w:lang w:eastAsia="it-IT"/>
        </w:rPr>
        <w:t xml:space="preserve"> si collocano in questo contesto (forse anche il profeta </w:t>
      </w:r>
      <w:proofErr w:type="spellStart"/>
      <w:r w:rsidR="00EF4C97">
        <w:rPr>
          <w:rFonts w:ascii="Times New Roman" w:eastAsia="Times New Roman" w:hAnsi="Times New Roman" w:cs="Times New Roman"/>
          <w:sz w:val="24"/>
          <w:szCs w:val="24"/>
          <w:lang w:eastAsia="it-IT"/>
        </w:rPr>
        <w:t>Abdia</w:t>
      </w:r>
      <w:proofErr w:type="spellEnd"/>
      <w:r w:rsidR="00EF4C97">
        <w:rPr>
          <w:rFonts w:ascii="Times New Roman" w:eastAsia="Times New Roman" w:hAnsi="Times New Roman" w:cs="Times New Roman"/>
          <w:sz w:val="24"/>
          <w:szCs w:val="24"/>
          <w:lang w:eastAsia="it-IT"/>
        </w:rPr>
        <w:t>).</w:t>
      </w:r>
    </w:p>
    <w:p w:rsidR="00AB24CA" w:rsidRDefault="00AB24CA" w:rsidP="00AB24CA">
      <w:pPr>
        <w:spacing w:line="360" w:lineRule="auto"/>
        <w:jc w:val="both"/>
        <w:rPr>
          <w:rFonts w:ascii="Times New Roman" w:eastAsia="Times New Roman" w:hAnsi="Times New Roman" w:cs="Times New Roman"/>
          <w:sz w:val="24"/>
          <w:szCs w:val="24"/>
          <w:lang w:eastAsia="it-IT"/>
        </w:rPr>
      </w:pPr>
      <w:r w:rsidRPr="00AB24CA">
        <w:rPr>
          <w:rFonts w:ascii="Times New Roman" w:eastAsia="Times New Roman" w:hAnsi="Times New Roman" w:cs="Times New Roman"/>
          <w:sz w:val="24"/>
          <w:szCs w:val="24"/>
          <w:lang w:eastAsia="it-IT"/>
        </w:rPr>
        <w:t>Ciro il persiano è il grande conquistatore dell’impero Babilonese ormai in decadenza. Comincia nel 546 conquistando Sardi ( capitale dei medi) e nel 539 entrerà in Babilonia senza colpo ferire, per il forte malcontento della cit</w:t>
      </w:r>
      <w:r w:rsidR="00ED480B">
        <w:rPr>
          <w:rFonts w:ascii="Times New Roman" w:eastAsia="Times New Roman" w:hAnsi="Times New Roman" w:cs="Times New Roman"/>
          <w:sz w:val="24"/>
          <w:szCs w:val="24"/>
          <w:lang w:eastAsia="it-IT"/>
        </w:rPr>
        <w:t xml:space="preserve">tà contro il suo sovrano </w:t>
      </w:r>
      <w:r w:rsidRPr="00AB24CA">
        <w:rPr>
          <w:rFonts w:ascii="Times New Roman" w:eastAsia="Times New Roman" w:hAnsi="Times New Roman" w:cs="Times New Roman"/>
          <w:sz w:val="24"/>
          <w:szCs w:val="24"/>
          <w:lang w:eastAsia="it-IT"/>
        </w:rPr>
        <w:t xml:space="preserve"> (soprattutto della classe sacerdotale, preoccupata perché il sovrano aveva boicottato il culto di </w:t>
      </w:r>
      <w:proofErr w:type="spellStart"/>
      <w:r w:rsidRPr="00AB24CA">
        <w:rPr>
          <w:rFonts w:ascii="Times New Roman" w:eastAsia="Times New Roman" w:hAnsi="Times New Roman" w:cs="Times New Roman"/>
          <w:sz w:val="24"/>
          <w:szCs w:val="24"/>
          <w:lang w:eastAsia="it-IT"/>
        </w:rPr>
        <w:t>Marduk</w:t>
      </w:r>
      <w:proofErr w:type="spellEnd"/>
      <w:r w:rsidRPr="00AB24CA">
        <w:rPr>
          <w:rFonts w:ascii="Times New Roman" w:eastAsia="Times New Roman" w:hAnsi="Times New Roman" w:cs="Times New Roman"/>
          <w:sz w:val="24"/>
          <w:szCs w:val="24"/>
          <w:lang w:eastAsia="it-IT"/>
        </w:rPr>
        <w:t xml:space="preserve"> per dieci anni). Ciro entrato in Babilonia e proclamato imperatore reintroduce il culto di </w:t>
      </w:r>
      <w:proofErr w:type="spellStart"/>
      <w:r w:rsidRPr="00AB24CA">
        <w:rPr>
          <w:rFonts w:ascii="Times New Roman" w:eastAsia="Times New Roman" w:hAnsi="Times New Roman" w:cs="Times New Roman"/>
          <w:sz w:val="24"/>
          <w:szCs w:val="24"/>
          <w:lang w:eastAsia="it-IT"/>
        </w:rPr>
        <w:t>Marduk</w:t>
      </w:r>
      <w:proofErr w:type="spellEnd"/>
      <w:r w:rsidRPr="00AB24CA">
        <w:rPr>
          <w:rFonts w:ascii="Times New Roman" w:eastAsia="Times New Roman" w:hAnsi="Times New Roman" w:cs="Times New Roman"/>
          <w:sz w:val="24"/>
          <w:szCs w:val="24"/>
          <w:lang w:eastAsia="it-IT"/>
        </w:rPr>
        <w:t>, come testimonia il famoso cilindro di Ciro,  e promuove una sorta di tolleranza nei confronti delle divinità delle minoranze: i persiani</w:t>
      </w:r>
      <w:r w:rsidR="00ED480B">
        <w:rPr>
          <w:rFonts w:ascii="Times New Roman" w:eastAsia="Times New Roman" w:hAnsi="Times New Roman" w:cs="Times New Roman"/>
          <w:sz w:val="24"/>
          <w:szCs w:val="24"/>
          <w:lang w:eastAsia="it-IT"/>
        </w:rPr>
        <w:t>, infatti,</w:t>
      </w:r>
      <w:r w:rsidRPr="00AB24CA">
        <w:rPr>
          <w:rFonts w:ascii="Times New Roman" w:eastAsia="Times New Roman" w:hAnsi="Times New Roman" w:cs="Times New Roman"/>
          <w:sz w:val="24"/>
          <w:szCs w:val="24"/>
          <w:lang w:eastAsia="it-IT"/>
        </w:rPr>
        <w:t xml:space="preserve"> non tentarono di corroborare l’unità politica attraverso un’unificazione religiosa. Ciro redasse un decreto in cui permetteva ai giudei che lo desiderassero di tornare in patria e il testo di questo editto è recepito nel libro di Esdra (</w:t>
      </w:r>
      <w:proofErr w:type="spellStart"/>
      <w:r w:rsidR="00ED480B">
        <w:rPr>
          <w:rFonts w:ascii="Times New Roman" w:eastAsia="Times New Roman" w:hAnsi="Times New Roman" w:cs="Times New Roman"/>
          <w:sz w:val="24"/>
          <w:szCs w:val="24"/>
          <w:lang w:eastAsia="it-IT"/>
        </w:rPr>
        <w:t>cfr</w:t>
      </w:r>
      <w:proofErr w:type="spellEnd"/>
      <w:r w:rsidR="00ED480B">
        <w:rPr>
          <w:rFonts w:ascii="Times New Roman" w:eastAsia="Times New Roman" w:hAnsi="Times New Roman" w:cs="Times New Roman"/>
          <w:sz w:val="24"/>
          <w:szCs w:val="24"/>
          <w:lang w:eastAsia="it-IT"/>
        </w:rPr>
        <w:t xml:space="preserve"> </w:t>
      </w:r>
      <w:proofErr w:type="spellStart"/>
      <w:r w:rsidR="00ED480B">
        <w:rPr>
          <w:rFonts w:ascii="Times New Roman" w:eastAsia="Times New Roman" w:hAnsi="Times New Roman" w:cs="Times New Roman"/>
          <w:sz w:val="24"/>
          <w:szCs w:val="24"/>
          <w:lang w:eastAsia="it-IT"/>
        </w:rPr>
        <w:t>Esd</w:t>
      </w:r>
      <w:proofErr w:type="spellEnd"/>
      <w:r w:rsidR="00ED480B">
        <w:rPr>
          <w:rFonts w:ascii="Times New Roman" w:eastAsia="Times New Roman" w:hAnsi="Times New Roman" w:cs="Times New Roman"/>
          <w:sz w:val="24"/>
          <w:szCs w:val="24"/>
          <w:lang w:eastAsia="it-IT"/>
        </w:rPr>
        <w:t xml:space="preserve"> </w:t>
      </w:r>
      <w:r w:rsidRPr="00AB24CA">
        <w:rPr>
          <w:rFonts w:ascii="Times New Roman" w:eastAsia="Times New Roman" w:hAnsi="Times New Roman" w:cs="Times New Roman"/>
          <w:sz w:val="24"/>
          <w:szCs w:val="24"/>
          <w:lang w:eastAsia="it-IT"/>
        </w:rPr>
        <w:t>1, 2 -5) dove si menziona esplicitamente la costruzione del tempio di Gerusalemme e la restituzione degli oggetti sottratti da Nabucodonosor a Gerusalemme.</w:t>
      </w:r>
    </w:p>
    <w:p w:rsidR="00ED480B" w:rsidRPr="00AB24CA" w:rsidRDefault="00ED480B" w:rsidP="00AB24CA">
      <w:pPr>
        <w:spacing w:line="360" w:lineRule="auto"/>
        <w:jc w:val="both"/>
        <w:rPr>
          <w:rFonts w:ascii="Times New Roman" w:eastAsia="Times New Roman" w:hAnsi="Times New Roman" w:cs="Times New Roman"/>
          <w:sz w:val="24"/>
          <w:szCs w:val="24"/>
          <w:lang w:eastAsia="it-IT"/>
        </w:rPr>
      </w:pPr>
      <w:r>
        <w:rPr>
          <w:rFonts w:ascii="Times New Roman" w:eastAsia="Times New Roman" w:hAnsi="Times New Roman" w:cs="Times New Roman"/>
          <w:sz w:val="24"/>
          <w:szCs w:val="24"/>
          <w:lang w:eastAsia="it-IT"/>
        </w:rPr>
        <w:t>A questa fase del ritorno</w:t>
      </w:r>
      <w:r w:rsidR="003E5B6B">
        <w:rPr>
          <w:rFonts w:ascii="Times New Roman" w:eastAsia="Times New Roman" w:hAnsi="Times New Roman" w:cs="Times New Roman"/>
          <w:sz w:val="24"/>
          <w:szCs w:val="24"/>
          <w:lang w:eastAsia="it-IT"/>
        </w:rPr>
        <w:t xml:space="preserve"> appartengono i profeti Aggeo, Zaccaria e la terza parte di Isaia ( </w:t>
      </w:r>
      <w:proofErr w:type="spellStart"/>
      <w:r w:rsidR="003E5B6B">
        <w:rPr>
          <w:rFonts w:ascii="Times New Roman" w:eastAsia="Times New Roman" w:hAnsi="Times New Roman" w:cs="Times New Roman"/>
          <w:sz w:val="24"/>
          <w:szCs w:val="24"/>
          <w:lang w:eastAsia="it-IT"/>
        </w:rPr>
        <w:t>Is</w:t>
      </w:r>
      <w:proofErr w:type="spellEnd"/>
      <w:r w:rsidR="003E5B6B">
        <w:rPr>
          <w:rFonts w:ascii="Times New Roman" w:eastAsia="Times New Roman" w:hAnsi="Times New Roman" w:cs="Times New Roman"/>
          <w:sz w:val="24"/>
          <w:szCs w:val="24"/>
          <w:lang w:eastAsia="it-IT"/>
        </w:rPr>
        <w:t xml:space="preserve"> 56 – 66). Ancora posteriori sembrano essere Gioele e </w:t>
      </w:r>
      <w:proofErr w:type="spellStart"/>
      <w:r w:rsidR="003E5B6B">
        <w:rPr>
          <w:rFonts w:ascii="Times New Roman" w:eastAsia="Times New Roman" w:hAnsi="Times New Roman" w:cs="Times New Roman"/>
          <w:sz w:val="24"/>
          <w:szCs w:val="24"/>
          <w:lang w:eastAsia="it-IT"/>
        </w:rPr>
        <w:t>Malachia</w:t>
      </w:r>
      <w:proofErr w:type="spellEnd"/>
      <w:r w:rsidR="003E5B6B">
        <w:rPr>
          <w:rFonts w:ascii="Times New Roman" w:eastAsia="Times New Roman" w:hAnsi="Times New Roman" w:cs="Times New Roman"/>
          <w:sz w:val="24"/>
          <w:szCs w:val="24"/>
          <w:lang w:eastAsia="it-IT"/>
        </w:rPr>
        <w:t>.</w:t>
      </w:r>
    </w:p>
    <w:p w:rsidR="00AB24CA" w:rsidRDefault="00AB24CA"/>
    <w:sectPr w:rsidR="00AB24CA">
      <w:headerReference w:type="default" r:id="rId8"/>
      <w:footerReference w:type="default" r:id="rId9"/>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21493" w:rsidRDefault="00F21493" w:rsidP="00147DDC">
      <w:pPr>
        <w:spacing w:after="0" w:line="240" w:lineRule="auto"/>
      </w:pPr>
      <w:r>
        <w:separator/>
      </w:r>
    </w:p>
  </w:endnote>
  <w:endnote w:type="continuationSeparator" w:id="0">
    <w:p w:rsidR="00F21493" w:rsidRDefault="00F21493" w:rsidP="00147D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33417701"/>
      <w:docPartObj>
        <w:docPartGallery w:val="Page Numbers (Bottom of Page)"/>
        <w:docPartUnique/>
      </w:docPartObj>
    </w:sdtPr>
    <w:sdtContent>
      <w:p w:rsidR="00147DDC" w:rsidRDefault="00147DDC">
        <w:pPr>
          <w:pStyle w:val="Pidipagina"/>
          <w:jc w:val="right"/>
        </w:pPr>
        <w:r>
          <w:fldChar w:fldCharType="begin"/>
        </w:r>
        <w:r>
          <w:instrText>PAGE   \* MERGEFORMAT</w:instrText>
        </w:r>
        <w:r>
          <w:fldChar w:fldCharType="separate"/>
        </w:r>
        <w:r w:rsidR="00FF704B">
          <w:rPr>
            <w:noProof/>
          </w:rPr>
          <w:t>1</w:t>
        </w:r>
        <w:r>
          <w:fldChar w:fldCharType="end"/>
        </w:r>
      </w:p>
    </w:sdtContent>
  </w:sdt>
  <w:p w:rsidR="00147DDC" w:rsidRDefault="00147DDC">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21493" w:rsidRDefault="00F21493" w:rsidP="00147DDC">
      <w:pPr>
        <w:spacing w:after="0" w:line="240" w:lineRule="auto"/>
      </w:pPr>
      <w:r>
        <w:separator/>
      </w:r>
    </w:p>
  </w:footnote>
  <w:footnote w:type="continuationSeparator" w:id="0">
    <w:p w:rsidR="00F21493" w:rsidRDefault="00F21493" w:rsidP="00147DD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47DDC" w:rsidRDefault="00147DDC">
    <w:pPr>
      <w:pStyle w:val="Intestazione"/>
    </w:pPr>
    <w:r>
      <w:t>Storia biblica al tempo dei profeti – prof. d. Davide Arcangeli</w:t>
    </w:r>
  </w:p>
  <w:p w:rsidR="00147DDC" w:rsidRDefault="00147DDC">
    <w:pPr>
      <w:pStyle w:val="Intestazio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24CA"/>
    <w:rsid w:val="00010231"/>
    <w:rsid w:val="00022936"/>
    <w:rsid w:val="00147DDC"/>
    <w:rsid w:val="00196428"/>
    <w:rsid w:val="003E5B6B"/>
    <w:rsid w:val="005A4D8B"/>
    <w:rsid w:val="009655F2"/>
    <w:rsid w:val="00AB24CA"/>
    <w:rsid w:val="00C97FED"/>
    <w:rsid w:val="00D76C60"/>
    <w:rsid w:val="00E027D7"/>
    <w:rsid w:val="00ED480B"/>
    <w:rsid w:val="00EF4C97"/>
    <w:rsid w:val="00F21493"/>
    <w:rsid w:val="00FF704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147DDC"/>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147DDC"/>
  </w:style>
  <w:style w:type="paragraph" w:styleId="Pidipagina">
    <w:name w:val="footer"/>
    <w:basedOn w:val="Normale"/>
    <w:link w:val="PidipaginaCarattere"/>
    <w:uiPriority w:val="99"/>
    <w:unhideWhenUsed/>
    <w:rsid w:val="00147DDC"/>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147DDC"/>
  </w:style>
  <w:style w:type="paragraph" w:styleId="Testofumetto">
    <w:name w:val="Balloon Text"/>
    <w:basedOn w:val="Normale"/>
    <w:link w:val="TestofumettoCarattere"/>
    <w:uiPriority w:val="99"/>
    <w:semiHidden/>
    <w:unhideWhenUsed/>
    <w:rsid w:val="00147DDC"/>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147DD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147DDC"/>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147DDC"/>
  </w:style>
  <w:style w:type="paragraph" w:styleId="Pidipagina">
    <w:name w:val="footer"/>
    <w:basedOn w:val="Normale"/>
    <w:link w:val="PidipaginaCarattere"/>
    <w:uiPriority w:val="99"/>
    <w:unhideWhenUsed/>
    <w:rsid w:val="00147DDC"/>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147DDC"/>
  </w:style>
  <w:style w:type="paragraph" w:styleId="Testofumetto">
    <w:name w:val="Balloon Text"/>
    <w:basedOn w:val="Normale"/>
    <w:link w:val="TestofumettoCarattere"/>
    <w:uiPriority w:val="99"/>
    <w:semiHidden/>
    <w:unhideWhenUsed/>
    <w:rsid w:val="00147DDC"/>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147DD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hyphenationZone w:val="283"/>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726A"/>
    <w:rsid w:val="00856379"/>
    <w:rsid w:val="00CC726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B7AAB1EC4FBE434D97F7154AA5A55BC1">
    <w:name w:val="B7AAB1EC4FBE434D97F7154AA5A55BC1"/>
    <w:rsid w:val="00CC726A"/>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B7AAB1EC4FBE434D97F7154AA5A55BC1">
    <w:name w:val="B7AAB1EC4FBE434D97F7154AA5A55BC1"/>
    <w:rsid w:val="00CC726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C50130-A4F5-494E-824F-55FBBDD4F8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TotalTime>
  <Pages>4</Pages>
  <Words>1561</Words>
  <Characters>8898</Characters>
  <Application>Microsoft Office Word</Application>
  <DocSecurity>0</DocSecurity>
  <Lines>74</Lines>
  <Paragraphs>20</Paragraphs>
  <ScaleCrop>false</ScaleCrop>
  <HeadingPairs>
    <vt:vector size="2" baseType="variant">
      <vt:variant>
        <vt:lpstr>Titolo</vt:lpstr>
      </vt:variant>
      <vt:variant>
        <vt:i4>1</vt:i4>
      </vt:variant>
    </vt:vector>
  </HeadingPairs>
  <TitlesOfParts>
    <vt:vector size="1" baseType="lpstr">
      <vt:lpstr/>
    </vt:vector>
  </TitlesOfParts>
  <Company>Hewlett-Packard</Company>
  <LinksUpToDate>false</LinksUpToDate>
  <CharactersWithSpaces>10439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11</cp:revision>
  <dcterms:created xsi:type="dcterms:W3CDTF">2012-11-14T09:41:00Z</dcterms:created>
  <dcterms:modified xsi:type="dcterms:W3CDTF">2012-11-14T10:39:00Z</dcterms:modified>
</cp:coreProperties>
</file>