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3F1" w:rsidRDefault="005F01E6" w:rsidP="0006214C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Cronologia delle l</w:t>
      </w:r>
      <w:r w:rsidR="002503F1">
        <w:rPr>
          <w:rFonts w:ascii="Times New Roman" w:hAnsi="Times New Roman" w:cs="Times New Roman"/>
          <w:b/>
          <w:sz w:val="24"/>
          <w:szCs w:val="24"/>
        </w:rPr>
        <w:t>ettere di Paolo.</w:t>
      </w:r>
    </w:p>
    <w:p w:rsidR="00F85444" w:rsidRPr="000B1A06" w:rsidRDefault="00F85444" w:rsidP="0006214C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1A06">
        <w:rPr>
          <w:rFonts w:ascii="Times New Roman" w:hAnsi="Times New Roman" w:cs="Times New Roman"/>
          <w:sz w:val="24"/>
          <w:szCs w:val="24"/>
        </w:rPr>
        <w:t xml:space="preserve">La prima lettera in ordine cronologico scritta da Paolo è probabilmente la prima lettera ai Tessalonicesi, databile nel contesto secondo viaggio missionario, quando Paolo si trova a Corinto tra il 50 e il 52 </w:t>
      </w:r>
      <w:proofErr w:type="spellStart"/>
      <w:r w:rsidRPr="000B1A06">
        <w:rPr>
          <w:rFonts w:ascii="Times New Roman" w:hAnsi="Times New Roman" w:cs="Times New Roman"/>
          <w:sz w:val="24"/>
          <w:szCs w:val="24"/>
        </w:rPr>
        <w:t>d.C</w:t>
      </w:r>
      <w:proofErr w:type="spellEnd"/>
      <w:r w:rsidRPr="000B1A06">
        <w:rPr>
          <w:rFonts w:ascii="Times New Roman" w:hAnsi="Times New Roman" w:cs="Times New Roman"/>
          <w:sz w:val="24"/>
          <w:szCs w:val="24"/>
        </w:rPr>
        <w:t xml:space="preserve">, dopo avere evangelizzato le città greche di Filippi, Tessalonica, </w:t>
      </w:r>
      <w:proofErr w:type="spellStart"/>
      <w:r w:rsidRPr="000B1A06">
        <w:rPr>
          <w:rFonts w:ascii="Times New Roman" w:hAnsi="Times New Roman" w:cs="Times New Roman"/>
          <w:sz w:val="24"/>
          <w:szCs w:val="24"/>
        </w:rPr>
        <w:t>Berea</w:t>
      </w:r>
      <w:proofErr w:type="spellEnd"/>
      <w:r w:rsidRPr="000B1A06">
        <w:rPr>
          <w:rFonts w:ascii="Times New Roman" w:hAnsi="Times New Roman" w:cs="Times New Roman"/>
          <w:sz w:val="24"/>
          <w:szCs w:val="24"/>
        </w:rPr>
        <w:t xml:space="preserve"> e Atene. Al periodo efesino (53 – 56 d. C.) nel terzo viaggio missionario vanno fatte risalire la lettera ai Galati e la prima lettera ai Corinti e durante la prigionia probabilmente scrive anche la lettera a Filemone. Poi Paolo si sposta a </w:t>
      </w:r>
      <w:proofErr w:type="spellStart"/>
      <w:r w:rsidRPr="000B1A06">
        <w:rPr>
          <w:rFonts w:ascii="Times New Roman" w:hAnsi="Times New Roman" w:cs="Times New Roman"/>
          <w:sz w:val="24"/>
          <w:szCs w:val="24"/>
        </w:rPr>
        <w:t>Troade</w:t>
      </w:r>
      <w:proofErr w:type="spellEnd"/>
      <w:r w:rsidRPr="000B1A06">
        <w:rPr>
          <w:rFonts w:ascii="Times New Roman" w:hAnsi="Times New Roman" w:cs="Times New Roman"/>
          <w:sz w:val="24"/>
          <w:szCs w:val="24"/>
        </w:rPr>
        <w:t xml:space="preserve"> e in macedonia da dove scrive le seconda lettera ai Corinti ( autunno del 57 d.C.). Passerà l’inverno di quello stesso anno a Corinto, da dove scrive e poi invia la lettera ai Romani, con l’intenzione di recarsi poi personalmente a Roma. La lettera ai Filippesi è probabilmente l’ultima, scritta durante la prigionia a Roma (62 – 64 d. C.)</w:t>
      </w:r>
      <w:r>
        <w:rPr>
          <w:rFonts w:ascii="Times New Roman" w:hAnsi="Times New Roman" w:cs="Times New Roman"/>
          <w:sz w:val="24"/>
          <w:szCs w:val="24"/>
        </w:rPr>
        <w:t>, ma molti studiosi ritengono</w:t>
      </w:r>
      <w:r w:rsidRPr="000B1A06">
        <w:rPr>
          <w:rFonts w:ascii="Times New Roman" w:hAnsi="Times New Roman" w:cs="Times New Roman"/>
          <w:sz w:val="24"/>
          <w:szCs w:val="24"/>
        </w:rPr>
        <w:t xml:space="preserve"> che sia da </w:t>
      </w:r>
      <w:proofErr w:type="spellStart"/>
      <w:r w:rsidRPr="000B1A06">
        <w:rPr>
          <w:rFonts w:ascii="Times New Roman" w:hAnsi="Times New Roman" w:cs="Times New Roman"/>
          <w:sz w:val="24"/>
          <w:szCs w:val="24"/>
        </w:rPr>
        <w:t>rifersi</w:t>
      </w:r>
      <w:proofErr w:type="spellEnd"/>
      <w:r w:rsidRPr="000B1A06">
        <w:rPr>
          <w:rFonts w:ascii="Times New Roman" w:hAnsi="Times New Roman" w:cs="Times New Roman"/>
          <w:sz w:val="24"/>
          <w:szCs w:val="24"/>
        </w:rPr>
        <w:t xml:space="preserve"> al periodo di prigionia ad Efeso. La seconda lettera ai Tessalonicesi e le lettere agli Efesini e ai </w:t>
      </w:r>
      <w:proofErr w:type="spellStart"/>
      <w:r w:rsidRPr="000B1A06">
        <w:rPr>
          <w:rFonts w:ascii="Times New Roman" w:hAnsi="Times New Roman" w:cs="Times New Roman"/>
          <w:sz w:val="24"/>
          <w:szCs w:val="24"/>
        </w:rPr>
        <w:t>Colossesi</w:t>
      </w:r>
      <w:proofErr w:type="spellEnd"/>
      <w:r w:rsidRPr="000B1A06">
        <w:rPr>
          <w:rFonts w:ascii="Times New Roman" w:hAnsi="Times New Roman" w:cs="Times New Roman"/>
          <w:sz w:val="24"/>
          <w:szCs w:val="24"/>
        </w:rPr>
        <w:t xml:space="preserve"> sono considerate pseudoepigrafe, cioè scritte da discepoli di Paolo che ne hanno proseguito il pensiero e poste sotto la paternità dello stesso apostolo.</w:t>
      </w:r>
    </w:p>
    <w:p w:rsidR="00F85444" w:rsidRDefault="00F85444" w:rsidP="0006214C">
      <w:pPr>
        <w:jc w:val="both"/>
        <w:rPr>
          <w:rFonts w:ascii="Times New Roman" w:hAnsi="Times New Roman"/>
          <w:sz w:val="24"/>
          <w:szCs w:val="24"/>
        </w:rPr>
      </w:pPr>
    </w:p>
    <w:p w:rsidR="00F85444" w:rsidRPr="005F01E6" w:rsidRDefault="00F85444" w:rsidP="0006214C">
      <w:pPr>
        <w:jc w:val="both"/>
        <w:rPr>
          <w:rFonts w:ascii="Times New Roman" w:hAnsi="Times New Roman"/>
          <w:b/>
          <w:sz w:val="24"/>
          <w:szCs w:val="24"/>
        </w:rPr>
      </w:pPr>
      <w:r w:rsidRPr="005F01E6">
        <w:rPr>
          <w:rFonts w:ascii="Times New Roman" w:hAnsi="Times New Roman"/>
          <w:b/>
          <w:sz w:val="24"/>
          <w:szCs w:val="24"/>
        </w:rPr>
        <w:t>Significato degli aggettivi seguenti: anonimo, apocrifo, autentico e pseudoepigrafo in rapporto agli sc</w:t>
      </w:r>
      <w:r w:rsidR="005F01E6" w:rsidRPr="005F01E6">
        <w:rPr>
          <w:rFonts w:ascii="Times New Roman" w:hAnsi="Times New Roman"/>
          <w:b/>
          <w:sz w:val="24"/>
          <w:szCs w:val="24"/>
        </w:rPr>
        <w:t>ritti del N</w:t>
      </w:r>
      <w:r w:rsidR="0006214C">
        <w:rPr>
          <w:rFonts w:ascii="Times New Roman" w:hAnsi="Times New Roman"/>
          <w:b/>
          <w:sz w:val="24"/>
          <w:szCs w:val="24"/>
        </w:rPr>
        <w:t xml:space="preserve">T. </w:t>
      </w:r>
    </w:p>
    <w:p w:rsidR="00F85444" w:rsidRDefault="00F85444" w:rsidP="0006214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Uno scritto è detto anonimo se l’autore di esso non è conosciuto. Ad esempio la lettera agli Ebrei, anche se da una tradizione tarda è stata attribuita a Paolo, in realtà è uno scritto anonimo.</w:t>
      </w:r>
    </w:p>
    <w:p w:rsidR="00F85444" w:rsidRDefault="00F85444" w:rsidP="0006214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Uno scritto è detto apocrifo se non ne è riconosciuto il carattere ispirato da parte della Chiesa e pertanto è escluso dal canone della Scrittura. Ad esempio la lettera di Clemente romano ai Corinzi, che nei primi secoli della Chiesa faceva parte degli scritti letti in Chiesa per l</w:t>
      </w:r>
      <w:r w:rsidR="005F01E6">
        <w:rPr>
          <w:rFonts w:ascii="Times New Roman" w:hAnsi="Times New Roman"/>
          <w:sz w:val="24"/>
          <w:szCs w:val="24"/>
        </w:rPr>
        <w:t>a liturgia e veniva indicata ne</w:t>
      </w:r>
      <w:r>
        <w:rPr>
          <w:rFonts w:ascii="Times New Roman" w:hAnsi="Times New Roman"/>
          <w:sz w:val="24"/>
          <w:szCs w:val="24"/>
        </w:rPr>
        <w:t>gli elenchi dei libri considerati sacri, come ad esempio nel canone muratoriano, è un documento apocrifo.</w:t>
      </w:r>
    </w:p>
    <w:p w:rsidR="00F85444" w:rsidRDefault="00F85444" w:rsidP="0006214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Uno scritto è detto pseudoepigrafo se, pur essendo stato scritto da </w:t>
      </w:r>
      <w:proofErr w:type="spellStart"/>
      <w:r>
        <w:rPr>
          <w:rFonts w:ascii="Times New Roman" w:hAnsi="Times New Roman"/>
          <w:sz w:val="24"/>
          <w:szCs w:val="24"/>
        </w:rPr>
        <w:t>un’autore</w:t>
      </w:r>
      <w:proofErr w:type="spellEnd"/>
      <w:r>
        <w:rPr>
          <w:rFonts w:ascii="Times New Roman" w:hAnsi="Times New Roman"/>
          <w:sz w:val="24"/>
          <w:szCs w:val="24"/>
        </w:rPr>
        <w:t xml:space="preserve"> anonimo, è stato per volontà dello stesso autore attribuito alla paternità di un altro autore importante, come un apostolo. Le lettere agli Efesini e </w:t>
      </w:r>
      <w:proofErr w:type="spellStart"/>
      <w:r>
        <w:rPr>
          <w:rFonts w:ascii="Times New Roman" w:hAnsi="Times New Roman"/>
          <w:sz w:val="24"/>
          <w:szCs w:val="24"/>
        </w:rPr>
        <w:t>Colossesi</w:t>
      </w:r>
      <w:proofErr w:type="spellEnd"/>
      <w:r>
        <w:rPr>
          <w:rFonts w:ascii="Times New Roman" w:hAnsi="Times New Roman"/>
          <w:sz w:val="24"/>
          <w:szCs w:val="24"/>
        </w:rPr>
        <w:t>, come pure 2 T</w:t>
      </w:r>
      <w:r w:rsidR="005F01E6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 w:rsidR="005F01E6">
        <w:rPr>
          <w:rFonts w:ascii="Times New Roman" w:hAnsi="Times New Roman"/>
          <w:sz w:val="24"/>
          <w:szCs w:val="24"/>
        </w:rPr>
        <w:t>salonicesi</w:t>
      </w:r>
      <w:r>
        <w:rPr>
          <w:rFonts w:ascii="Times New Roman" w:hAnsi="Times New Roman"/>
          <w:sz w:val="24"/>
          <w:szCs w:val="24"/>
        </w:rPr>
        <w:t xml:space="preserve"> sono pseudoepigrafe, perché attribuite a Paolo da autori posteriori che si sono posti sotto la paternità dell’apostolo. Anche Apocalis</w:t>
      </w:r>
      <w:r w:rsidR="005F01E6">
        <w:rPr>
          <w:rFonts w:ascii="Times New Roman" w:hAnsi="Times New Roman"/>
          <w:sz w:val="24"/>
          <w:szCs w:val="24"/>
        </w:rPr>
        <w:t xml:space="preserve">se è uno scritto </w:t>
      </w:r>
      <w:proofErr w:type="spellStart"/>
      <w:r w:rsidR="005F01E6">
        <w:rPr>
          <w:rFonts w:ascii="Times New Roman" w:hAnsi="Times New Roman"/>
          <w:sz w:val="24"/>
          <w:szCs w:val="24"/>
        </w:rPr>
        <w:t>pseudoepigrafico</w:t>
      </w:r>
      <w:proofErr w:type="spellEnd"/>
      <w:r w:rsidR="005F01E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85444" w:rsidRDefault="00F85444" w:rsidP="0006214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 documento è detto autentico se non vi sono motivi sufficienti per ritenere che l’attribuzione tradizionalmente tramandata sia da considerarsi </w:t>
      </w:r>
      <w:r w:rsidR="005F01E6"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discutibile e dunque la paternità dello scritto è universalmente accettata. La lettera ai Romani, così come </w:t>
      </w:r>
      <w:proofErr w:type="spellStart"/>
      <w:r>
        <w:rPr>
          <w:rFonts w:ascii="Times New Roman" w:hAnsi="Times New Roman"/>
          <w:sz w:val="24"/>
          <w:szCs w:val="24"/>
        </w:rPr>
        <w:t>Gal</w:t>
      </w:r>
      <w:proofErr w:type="spellEnd"/>
      <w:r>
        <w:rPr>
          <w:rFonts w:ascii="Times New Roman" w:hAnsi="Times New Roman"/>
          <w:sz w:val="24"/>
          <w:szCs w:val="24"/>
        </w:rPr>
        <w:t xml:space="preserve">, 1 </w:t>
      </w:r>
      <w:proofErr w:type="spellStart"/>
      <w:r>
        <w:rPr>
          <w:rFonts w:ascii="Times New Roman" w:hAnsi="Times New Roman"/>
          <w:sz w:val="24"/>
          <w:szCs w:val="24"/>
        </w:rPr>
        <w:t>Ts</w:t>
      </w:r>
      <w:proofErr w:type="spellEnd"/>
      <w:r>
        <w:rPr>
          <w:rFonts w:ascii="Times New Roman" w:hAnsi="Times New Roman"/>
          <w:sz w:val="24"/>
          <w:szCs w:val="24"/>
        </w:rPr>
        <w:t xml:space="preserve">, 1 – 2 </w:t>
      </w:r>
      <w:proofErr w:type="spellStart"/>
      <w:r>
        <w:rPr>
          <w:rFonts w:ascii="Times New Roman" w:hAnsi="Times New Roman"/>
          <w:sz w:val="24"/>
          <w:szCs w:val="24"/>
        </w:rPr>
        <w:t>Cor</w:t>
      </w:r>
      <w:proofErr w:type="spellEnd"/>
      <w:r>
        <w:rPr>
          <w:rFonts w:ascii="Times New Roman" w:hAnsi="Times New Roman"/>
          <w:sz w:val="24"/>
          <w:szCs w:val="24"/>
        </w:rPr>
        <w:t>, Fil, Fm sono considerati scritti autentici.</w:t>
      </w:r>
    </w:p>
    <w:p w:rsidR="00F85444" w:rsidRPr="00234E54" w:rsidRDefault="00F85444" w:rsidP="000621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34E54">
        <w:rPr>
          <w:rFonts w:ascii="Times New Roman" w:hAnsi="Times New Roman" w:cs="Times New Roman"/>
          <w:b/>
          <w:sz w:val="24"/>
          <w:szCs w:val="24"/>
        </w:rPr>
        <w:t>Chi è Paolo?</w:t>
      </w:r>
    </w:p>
    <w:p w:rsidR="00F85444" w:rsidRPr="005F01E6" w:rsidRDefault="005F01E6" w:rsidP="0006214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Un u</w:t>
      </w:r>
      <w:r w:rsidR="00F85444" w:rsidRPr="005F01E6">
        <w:rPr>
          <w:rFonts w:ascii="Times New Roman" w:hAnsi="Times New Roman" w:cs="Times New Roman"/>
          <w:sz w:val="24"/>
        </w:rPr>
        <w:t>omo d’azione</w:t>
      </w:r>
      <w:r>
        <w:rPr>
          <w:rFonts w:ascii="Times New Roman" w:hAnsi="Times New Roman" w:cs="Times New Roman"/>
          <w:sz w:val="24"/>
        </w:rPr>
        <w:t>, un</w:t>
      </w:r>
      <w:r w:rsidR="00F85444" w:rsidRPr="005F01E6">
        <w:rPr>
          <w:rFonts w:ascii="Times New Roman" w:hAnsi="Times New Roman" w:cs="Times New Roman"/>
          <w:sz w:val="24"/>
        </w:rPr>
        <w:t xml:space="preserve"> pastore premuro</w:t>
      </w:r>
      <w:r>
        <w:rPr>
          <w:rFonts w:ascii="Times New Roman" w:hAnsi="Times New Roman" w:cs="Times New Roman"/>
          <w:sz w:val="24"/>
        </w:rPr>
        <w:t>s</w:t>
      </w:r>
      <w:r w:rsidR="00F85444" w:rsidRPr="005F01E6">
        <w:rPr>
          <w:rFonts w:ascii="Times New Roman" w:hAnsi="Times New Roman" w:cs="Times New Roman"/>
          <w:sz w:val="24"/>
        </w:rPr>
        <w:t xml:space="preserve">o, </w:t>
      </w:r>
      <w:r w:rsidR="00234E54">
        <w:rPr>
          <w:rFonts w:ascii="Times New Roman" w:hAnsi="Times New Roman" w:cs="Times New Roman"/>
          <w:sz w:val="24"/>
        </w:rPr>
        <w:t xml:space="preserve">un </w:t>
      </w:r>
      <w:r w:rsidR="00F85444" w:rsidRPr="005F01E6">
        <w:rPr>
          <w:rFonts w:ascii="Times New Roman" w:hAnsi="Times New Roman" w:cs="Times New Roman"/>
          <w:sz w:val="24"/>
        </w:rPr>
        <w:t>intellettuale, il vero fondatore del cristiane</w:t>
      </w:r>
      <w:r>
        <w:rPr>
          <w:rFonts w:ascii="Times New Roman" w:hAnsi="Times New Roman" w:cs="Times New Roman"/>
          <w:sz w:val="24"/>
        </w:rPr>
        <w:t>simo?</w:t>
      </w:r>
    </w:p>
    <w:p w:rsidR="00F85444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 xml:space="preserve">Paolo proviene da famiglia ebraica, ed è nato ed educato a Tarso di </w:t>
      </w:r>
      <w:proofErr w:type="spellStart"/>
      <w:r w:rsidRPr="005F01E6">
        <w:rPr>
          <w:rFonts w:ascii="Times New Roman" w:hAnsi="Times New Roman" w:cs="Times New Roman"/>
          <w:sz w:val="24"/>
        </w:rPr>
        <w:t>Cilicia</w:t>
      </w:r>
      <w:proofErr w:type="spellEnd"/>
      <w:r w:rsidRPr="005F01E6">
        <w:rPr>
          <w:rFonts w:ascii="Times New Roman" w:hAnsi="Times New Roman" w:cs="Times New Roman"/>
          <w:sz w:val="24"/>
        </w:rPr>
        <w:t>. Poi si reca a Gerusalemme per ricev</w:t>
      </w:r>
      <w:r w:rsidR="00EE51A3">
        <w:rPr>
          <w:rFonts w:ascii="Times New Roman" w:hAnsi="Times New Roman" w:cs="Times New Roman"/>
          <w:sz w:val="24"/>
        </w:rPr>
        <w:t>ere la sua</w:t>
      </w:r>
      <w:r w:rsidR="00BE61B3">
        <w:rPr>
          <w:rFonts w:ascii="Times New Roman" w:hAnsi="Times New Roman" w:cs="Times New Roman"/>
          <w:sz w:val="24"/>
        </w:rPr>
        <w:t xml:space="preserve"> formazione</w:t>
      </w:r>
      <w:r w:rsidR="00EE51A3">
        <w:rPr>
          <w:rFonts w:ascii="Times New Roman" w:hAnsi="Times New Roman" w:cs="Times New Roman"/>
          <w:sz w:val="24"/>
        </w:rPr>
        <w:t xml:space="preserve"> spirituale e </w:t>
      </w:r>
      <w:proofErr w:type="spellStart"/>
      <w:r w:rsidR="00EE51A3">
        <w:rPr>
          <w:rFonts w:ascii="Times New Roman" w:hAnsi="Times New Roman" w:cs="Times New Roman"/>
          <w:sz w:val="24"/>
        </w:rPr>
        <w:t>biblcia</w:t>
      </w:r>
      <w:proofErr w:type="spellEnd"/>
      <w:r w:rsidR="00BE61B3">
        <w:rPr>
          <w:rFonts w:ascii="Times New Roman" w:hAnsi="Times New Roman" w:cs="Times New Roman"/>
          <w:sz w:val="24"/>
        </w:rPr>
        <w:t xml:space="preserve"> dai F</w:t>
      </w:r>
      <w:r w:rsidRPr="005F01E6">
        <w:rPr>
          <w:rFonts w:ascii="Times New Roman" w:hAnsi="Times New Roman" w:cs="Times New Roman"/>
          <w:sz w:val="24"/>
        </w:rPr>
        <w:t>arisei.</w:t>
      </w:r>
      <w:r w:rsidR="00BE61B3">
        <w:rPr>
          <w:rFonts w:ascii="Times New Roman" w:hAnsi="Times New Roman" w:cs="Times New Roman"/>
          <w:sz w:val="24"/>
        </w:rPr>
        <w:t xml:space="preserve"> La sua personalità è eclettica e arricchita dal contatto con la cultura greca e romana. Anche il suo nome Saulo/Paolo è </w:t>
      </w:r>
      <w:r w:rsidR="00BE61B3">
        <w:rPr>
          <w:rFonts w:ascii="Times New Roman" w:hAnsi="Times New Roman" w:cs="Times New Roman"/>
          <w:sz w:val="24"/>
        </w:rPr>
        <w:lastRenderedPageBreak/>
        <w:t xml:space="preserve">segno di questo porsi alla frontiera di culture diverse. Saul è il primo re di Israele della tribù di Beniamino, a cui appartiene la famiglia di Paolo. </w:t>
      </w:r>
      <w:proofErr w:type="spellStart"/>
      <w:r w:rsidR="00BE61B3">
        <w:rPr>
          <w:rFonts w:ascii="Times New Roman" w:hAnsi="Times New Roman" w:cs="Times New Roman"/>
          <w:sz w:val="24"/>
        </w:rPr>
        <w:t>Saulos</w:t>
      </w:r>
      <w:proofErr w:type="spellEnd"/>
      <w:r w:rsidR="00BE61B3">
        <w:rPr>
          <w:rFonts w:ascii="Times New Roman" w:hAnsi="Times New Roman" w:cs="Times New Roman"/>
          <w:sz w:val="24"/>
        </w:rPr>
        <w:t xml:space="preserve"> è il nome ebraico grecizzato mentre Paolo è il nome latino dato alla famiglia dalla gens Aemilia, una potente famiglia dell’aristocrazia latina, che aveva p</w:t>
      </w:r>
      <w:r w:rsidR="00EE51A3">
        <w:rPr>
          <w:rFonts w:ascii="Times New Roman" w:hAnsi="Times New Roman" w:cs="Times New Roman"/>
          <w:sz w:val="24"/>
        </w:rPr>
        <w:t>robabilmente avuto contatti commerciali con la famiglia di Paolo. Egli è cittadino romano fin dalla nascita, un privilegio piuttosto singolare per un ebreo, concesso probabilmente alla sua famiglia per meriti particolari nei confronti dell’impero.</w:t>
      </w:r>
    </w:p>
    <w:p w:rsidR="00457BF5" w:rsidRPr="00457BF5" w:rsidRDefault="00457BF5" w:rsidP="0006214C">
      <w:pPr>
        <w:jc w:val="both"/>
        <w:rPr>
          <w:rFonts w:ascii="Times New Roman" w:hAnsi="Times New Roman" w:cs="Times New Roman"/>
          <w:b/>
          <w:sz w:val="24"/>
        </w:rPr>
      </w:pPr>
      <w:r w:rsidRPr="00457BF5">
        <w:rPr>
          <w:rFonts w:ascii="Times New Roman" w:hAnsi="Times New Roman" w:cs="Times New Roman"/>
          <w:b/>
          <w:sz w:val="24"/>
        </w:rPr>
        <w:t>Cronologia della vita di Paolo</w:t>
      </w:r>
    </w:p>
    <w:p w:rsidR="00F85444" w:rsidRPr="005F01E6" w:rsidRDefault="00CC5AE2" w:rsidP="0006214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Dal punto di vista della cronologia della sua vita, l’unico elemento databile in modo assoluto è l’incontro con il proconsole </w:t>
      </w:r>
      <w:proofErr w:type="spellStart"/>
      <w:r>
        <w:rPr>
          <w:rFonts w:ascii="Times New Roman" w:hAnsi="Times New Roman" w:cs="Times New Roman"/>
          <w:sz w:val="24"/>
        </w:rPr>
        <w:t>Gallione</w:t>
      </w:r>
      <w:proofErr w:type="spellEnd"/>
      <w:r>
        <w:rPr>
          <w:rFonts w:ascii="Times New Roman" w:hAnsi="Times New Roman" w:cs="Times New Roman"/>
          <w:sz w:val="24"/>
        </w:rPr>
        <w:t xml:space="preserve"> a Corinto narrato in Atti 18, perché sappiamo per certo che egli fu proconsole tra il 51 e il 52 d.C.. Alla luce di questa datazione si può ricostruire l’intera cronologia della sua vita: </w:t>
      </w:r>
    </w:p>
    <w:p w:rsidR="00CC5AE2" w:rsidRPr="005F01E6" w:rsidRDefault="00CC5AE2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>Conversione 34 -35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 xml:space="preserve">Prima salita a </w:t>
      </w:r>
      <w:proofErr w:type="spellStart"/>
      <w:r w:rsidRPr="005F01E6">
        <w:rPr>
          <w:rFonts w:ascii="Times New Roman" w:hAnsi="Times New Roman" w:cs="Times New Roman"/>
          <w:sz w:val="24"/>
        </w:rPr>
        <w:t>gerusalemme</w:t>
      </w:r>
      <w:proofErr w:type="spellEnd"/>
      <w:r w:rsidRPr="005F01E6">
        <w:rPr>
          <w:rFonts w:ascii="Times New Roman" w:hAnsi="Times New Roman" w:cs="Times New Roman"/>
          <w:sz w:val="24"/>
        </w:rPr>
        <w:t xml:space="preserve"> dopo tre anni 38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 xml:space="preserve">Seconda salita a </w:t>
      </w:r>
      <w:proofErr w:type="spellStart"/>
      <w:r w:rsidRPr="005F01E6">
        <w:rPr>
          <w:rFonts w:ascii="Times New Roman" w:hAnsi="Times New Roman" w:cs="Times New Roman"/>
          <w:sz w:val="24"/>
        </w:rPr>
        <w:t>gerusalemme</w:t>
      </w:r>
      <w:proofErr w:type="spellEnd"/>
      <w:r w:rsidRPr="005F01E6">
        <w:rPr>
          <w:rFonts w:ascii="Times New Roman" w:hAnsi="Times New Roman" w:cs="Times New Roman"/>
          <w:sz w:val="24"/>
        </w:rPr>
        <w:t xml:space="preserve"> dopo 14 anni 49 – 50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>I viaggio missionario 45 - 49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 xml:space="preserve">II viaggio missionario  49 – 52 (incontro con </w:t>
      </w:r>
      <w:proofErr w:type="spellStart"/>
      <w:r w:rsidRPr="005F01E6">
        <w:rPr>
          <w:rFonts w:ascii="Times New Roman" w:hAnsi="Times New Roman" w:cs="Times New Roman"/>
          <w:sz w:val="24"/>
        </w:rPr>
        <w:t>Gallione</w:t>
      </w:r>
      <w:proofErr w:type="spellEnd"/>
      <w:r w:rsidRPr="005F01E6">
        <w:rPr>
          <w:rFonts w:ascii="Times New Roman" w:hAnsi="Times New Roman" w:cs="Times New Roman"/>
          <w:sz w:val="24"/>
        </w:rPr>
        <w:t>, Aquila e Priscilla)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>III viaggio missionario 54 - 58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CC5AE2" w:rsidRDefault="00CC5AE2" w:rsidP="0006214C">
      <w:pPr>
        <w:jc w:val="both"/>
        <w:rPr>
          <w:rFonts w:ascii="Times New Roman" w:hAnsi="Times New Roman" w:cs="Times New Roman"/>
          <w:b/>
          <w:sz w:val="24"/>
        </w:rPr>
      </w:pPr>
      <w:r w:rsidRPr="00CC5AE2">
        <w:rPr>
          <w:rFonts w:ascii="Times New Roman" w:hAnsi="Times New Roman" w:cs="Times New Roman"/>
          <w:b/>
          <w:sz w:val="24"/>
        </w:rPr>
        <w:t>Quella di Paolo fu una conversione o una vocazione?</w:t>
      </w:r>
    </w:p>
    <w:p w:rsidR="00F85444" w:rsidRPr="005F01E6" w:rsidRDefault="00CC5AE2" w:rsidP="0006214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Leggi </w:t>
      </w:r>
      <w:r w:rsidR="00F85444" w:rsidRPr="005F01E6">
        <w:rPr>
          <w:rFonts w:ascii="Times New Roman" w:hAnsi="Times New Roman" w:cs="Times New Roman"/>
          <w:sz w:val="24"/>
        </w:rPr>
        <w:t>At 9 ;  22; 26</w:t>
      </w:r>
      <w:r>
        <w:rPr>
          <w:rFonts w:ascii="Times New Roman" w:hAnsi="Times New Roman" w:cs="Times New Roman"/>
          <w:sz w:val="24"/>
        </w:rPr>
        <w:t xml:space="preserve">; </w:t>
      </w:r>
      <w:r w:rsidR="00F85444" w:rsidRPr="005F01E6">
        <w:rPr>
          <w:rFonts w:ascii="Times New Roman" w:hAnsi="Times New Roman" w:cs="Times New Roman"/>
          <w:sz w:val="24"/>
        </w:rPr>
        <w:t xml:space="preserve">I </w:t>
      </w:r>
      <w:proofErr w:type="spellStart"/>
      <w:r w:rsidR="00F85444" w:rsidRPr="005F01E6">
        <w:rPr>
          <w:rFonts w:ascii="Times New Roman" w:hAnsi="Times New Roman" w:cs="Times New Roman"/>
          <w:sz w:val="24"/>
        </w:rPr>
        <w:t>Cor</w:t>
      </w:r>
      <w:proofErr w:type="spellEnd"/>
      <w:r w:rsidR="00F85444" w:rsidRPr="005F01E6">
        <w:rPr>
          <w:rFonts w:ascii="Times New Roman" w:hAnsi="Times New Roman" w:cs="Times New Roman"/>
          <w:sz w:val="24"/>
        </w:rPr>
        <w:t xml:space="preserve"> 15, 8</w:t>
      </w:r>
      <w:r>
        <w:rPr>
          <w:rFonts w:ascii="Times New Roman" w:hAnsi="Times New Roman" w:cs="Times New Roman"/>
          <w:sz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</w:rPr>
        <w:t>Gal</w:t>
      </w:r>
      <w:proofErr w:type="spellEnd"/>
      <w:r>
        <w:rPr>
          <w:rFonts w:ascii="Times New Roman" w:hAnsi="Times New Roman" w:cs="Times New Roman"/>
          <w:sz w:val="24"/>
        </w:rPr>
        <w:t xml:space="preserve"> 1, 15 – 16.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</w:p>
    <w:p w:rsidR="00F85444" w:rsidRPr="005F01E6" w:rsidRDefault="00CC5AE2" w:rsidP="0006214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Quella di Paolo non fu una c</w:t>
      </w:r>
      <w:r w:rsidR="00F85444" w:rsidRPr="005F01E6">
        <w:rPr>
          <w:rFonts w:ascii="Times New Roman" w:hAnsi="Times New Roman" w:cs="Times New Roman"/>
          <w:sz w:val="24"/>
        </w:rPr>
        <w:t xml:space="preserve">onversione intesa non in senso morale o dall’ebraismo ( Paolo continua a essere ebreo…) ma </w:t>
      </w:r>
      <w:r>
        <w:rPr>
          <w:rFonts w:ascii="Times New Roman" w:hAnsi="Times New Roman" w:cs="Times New Roman"/>
          <w:sz w:val="24"/>
        </w:rPr>
        <w:t xml:space="preserve">una </w:t>
      </w:r>
      <w:r w:rsidR="00F85444" w:rsidRPr="005F01E6">
        <w:rPr>
          <w:rFonts w:ascii="Times New Roman" w:hAnsi="Times New Roman" w:cs="Times New Roman"/>
          <w:sz w:val="24"/>
        </w:rPr>
        <w:t>c</w:t>
      </w:r>
      <w:bookmarkStart w:id="0" w:name="_GoBack"/>
      <w:bookmarkEnd w:id="0"/>
      <w:r w:rsidR="00F85444" w:rsidRPr="005F01E6">
        <w:rPr>
          <w:rFonts w:ascii="Times New Roman" w:hAnsi="Times New Roman" w:cs="Times New Roman"/>
          <w:sz w:val="24"/>
        </w:rPr>
        <w:t>onversione ermeneutica, ossia ristrutturazione di tutte le sue categorie attorno a Gesù Cristo.</w:t>
      </w:r>
    </w:p>
    <w:p w:rsidR="00F85444" w:rsidRPr="005F01E6" w:rsidRDefault="00F85444" w:rsidP="0006214C">
      <w:pPr>
        <w:jc w:val="both"/>
        <w:rPr>
          <w:rFonts w:ascii="Times New Roman" w:hAnsi="Times New Roman" w:cs="Times New Roman"/>
          <w:sz w:val="24"/>
        </w:rPr>
      </w:pPr>
      <w:r w:rsidRPr="005F01E6">
        <w:rPr>
          <w:rFonts w:ascii="Times New Roman" w:hAnsi="Times New Roman" w:cs="Times New Roman"/>
          <w:sz w:val="24"/>
        </w:rPr>
        <w:t>Da buon ebreo aspettava il messia in un tempo futuro ora sa che questo tempo è già arrivato nella morte e resurrezione di Gesù</w:t>
      </w:r>
      <w:r w:rsidR="00CC5AE2">
        <w:rPr>
          <w:rFonts w:ascii="Times New Roman" w:hAnsi="Times New Roman" w:cs="Times New Roman"/>
          <w:sz w:val="24"/>
        </w:rPr>
        <w:t xml:space="preserve"> (cfr. </w:t>
      </w:r>
      <w:proofErr w:type="spellStart"/>
      <w:r w:rsidR="00CC5AE2">
        <w:rPr>
          <w:rFonts w:ascii="Times New Roman" w:hAnsi="Times New Roman" w:cs="Times New Roman"/>
          <w:sz w:val="24"/>
        </w:rPr>
        <w:t>Gal</w:t>
      </w:r>
      <w:proofErr w:type="spellEnd"/>
      <w:r w:rsidR="00CC5AE2">
        <w:rPr>
          <w:rFonts w:ascii="Times New Roman" w:hAnsi="Times New Roman" w:cs="Times New Roman"/>
          <w:sz w:val="24"/>
        </w:rPr>
        <w:t xml:space="preserve"> 1, 15 -16)</w:t>
      </w:r>
      <w:r w:rsidRPr="005F01E6">
        <w:rPr>
          <w:rFonts w:ascii="Times New Roman" w:hAnsi="Times New Roman" w:cs="Times New Roman"/>
          <w:sz w:val="24"/>
        </w:rPr>
        <w:t xml:space="preserve">. È una nuova prospettiva che ribalta tutte il suo impianto farisaico basato sulla legge mosaica. Paolo ha forte consapevolezza di ciò che è accaduto, </w:t>
      </w:r>
      <w:r w:rsidRPr="005F01E6">
        <w:rPr>
          <w:rFonts w:ascii="Times New Roman" w:hAnsi="Times New Roman" w:cs="Times New Roman"/>
          <w:sz w:val="24"/>
        </w:rPr>
        <w:lastRenderedPageBreak/>
        <w:t>come mistero che progredisce nella sua vita. Lo descrive a partire dalle immagini profetiche della vocazione come nascita, e rinascita</w:t>
      </w:r>
      <w:r w:rsidR="00CC5AE2">
        <w:rPr>
          <w:rFonts w:ascii="Times New Roman" w:hAnsi="Times New Roman" w:cs="Times New Roman"/>
          <w:sz w:val="24"/>
        </w:rPr>
        <w:t xml:space="preserve"> (cfr. 1 </w:t>
      </w:r>
      <w:proofErr w:type="spellStart"/>
      <w:r w:rsidR="00CC5AE2">
        <w:rPr>
          <w:rFonts w:ascii="Times New Roman" w:hAnsi="Times New Roman" w:cs="Times New Roman"/>
          <w:sz w:val="24"/>
        </w:rPr>
        <w:t>Cor</w:t>
      </w:r>
      <w:proofErr w:type="spellEnd"/>
      <w:r w:rsidR="00CC5AE2">
        <w:rPr>
          <w:rFonts w:ascii="Times New Roman" w:hAnsi="Times New Roman" w:cs="Times New Roman"/>
          <w:sz w:val="24"/>
        </w:rPr>
        <w:t xml:space="preserve"> 15, 8)</w:t>
      </w:r>
      <w:r w:rsidRPr="005F01E6">
        <w:rPr>
          <w:rFonts w:ascii="Times New Roman" w:hAnsi="Times New Roman" w:cs="Times New Roman"/>
          <w:sz w:val="24"/>
        </w:rPr>
        <w:t>: è un uomo che reinterpreta la sua vita a partire dalla parola di Dio.</w:t>
      </w:r>
    </w:p>
    <w:p w:rsidR="00F85444" w:rsidRPr="005F01E6" w:rsidRDefault="00CC5AE2" w:rsidP="0006214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 sua è</w:t>
      </w:r>
      <w:r w:rsidR="00F85444" w:rsidRPr="005F01E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certamente </w:t>
      </w:r>
      <w:r w:rsidR="00F85444" w:rsidRPr="005F01E6">
        <w:rPr>
          <w:rFonts w:ascii="Times New Roman" w:hAnsi="Times New Roman" w:cs="Times New Roman"/>
          <w:sz w:val="24"/>
        </w:rPr>
        <w:t xml:space="preserve">vocazione ma è anche mutamento, è conversione religiosa, antropologica, ermeneutica: è </w:t>
      </w:r>
      <w:proofErr w:type="spellStart"/>
      <w:r w:rsidR="00F85444" w:rsidRPr="005F01E6">
        <w:rPr>
          <w:rFonts w:ascii="Times New Roman" w:hAnsi="Times New Roman" w:cs="Times New Roman"/>
          <w:sz w:val="24"/>
        </w:rPr>
        <w:t>cristificazione</w:t>
      </w:r>
      <w:proofErr w:type="spellEnd"/>
      <w:r w:rsidR="00F85444" w:rsidRPr="005F01E6">
        <w:rPr>
          <w:rFonts w:ascii="Times New Roman" w:hAnsi="Times New Roman" w:cs="Times New Roman"/>
          <w:sz w:val="24"/>
        </w:rPr>
        <w:t>.</w:t>
      </w:r>
    </w:p>
    <w:p w:rsidR="00F85444" w:rsidRDefault="00F85444" w:rsidP="0006214C"/>
    <w:sectPr w:rsidR="00F85444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03F" w:rsidRDefault="0043003F" w:rsidP="007B665C">
      <w:pPr>
        <w:spacing w:after="0" w:line="240" w:lineRule="auto"/>
      </w:pPr>
      <w:r>
        <w:separator/>
      </w:r>
    </w:p>
  </w:endnote>
  <w:endnote w:type="continuationSeparator" w:id="0">
    <w:p w:rsidR="0043003F" w:rsidRDefault="0043003F" w:rsidP="007B6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7607151"/>
      <w:docPartObj>
        <w:docPartGallery w:val="Page Numbers (Bottom of Page)"/>
        <w:docPartUnique/>
      </w:docPartObj>
    </w:sdtPr>
    <w:sdtEndPr/>
    <w:sdtContent>
      <w:p w:rsidR="007B665C" w:rsidRDefault="007B665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3F1">
          <w:rPr>
            <w:noProof/>
          </w:rPr>
          <w:t>2</w:t>
        </w:r>
        <w:r>
          <w:fldChar w:fldCharType="end"/>
        </w:r>
      </w:p>
    </w:sdtContent>
  </w:sdt>
  <w:p w:rsidR="007B665C" w:rsidRDefault="007B665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03F" w:rsidRDefault="0043003F" w:rsidP="007B665C">
      <w:pPr>
        <w:spacing w:after="0" w:line="240" w:lineRule="auto"/>
      </w:pPr>
      <w:r>
        <w:separator/>
      </w:r>
    </w:p>
  </w:footnote>
  <w:footnote w:type="continuationSeparator" w:id="0">
    <w:p w:rsidR="0043003F" w:rsidRDefault="0043003F" w:rsidP="007B66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5C" w:rsidRDefault="007B665C">
    <w:pPr>
      <w:pStyle w:val="Intestazione"/>
    </w:pPr>
    <w:r>
      <w:t xml:space="preserve">Prof. d. Davide Arcangeli </w:t>
    </w:r>
    <w:r w:rsidR="0009180C">
      <w:t>22/11</w:t>
    </w:r>
  </w:p>
  <w:p w:rsidR="007B665C" w:rsidRDefault="007B665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444"/>
    <w:rsid w:val="0006214C"/>
    <w:rsid w:val="0009180C"/>
    <w:rsid w:val="00234E54"/>
    <w:rsid w:val="002503F1"/>
    <w:rsid w:val="0043003F"/>
    <w:rsid w:val="00457BF5"/>
    <w:rsid w:val="005F01E6"/>
    <w:rsid w:val="007B665C"/>
    <w:rsid w:val="007C4C67"/>
    <w:rsid w:val="00BE61B3"/>
    <w:rsid w:val="00C42789"/>
    <w:rsid w:val="00CC5AE2"/>
    <w:rsid w:val="00EE51A3"/>
    <w:rsid w:val="00F8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5444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B66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665C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B66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665C"/>
    <w:rPr>
      <w:rFonts w:eastAsiaTheme="minorEastAsia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6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665C"/>
    <w:rPr>
      <w:rFonts w:ascii="Tahoma" w:eastAsiaTheme="minorEastAsi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5444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B66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665C"/>
    <w:rPr>
      <w:rFonts w:eastAsiaTheme="minorEastAsia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B66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665C"/>
    <w:rPr>
      <w:rFonts w:eastAsiaTheme="minorEastAsia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6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665C"/>
    <w:rPr>
      <w:rFonts w:ascii="Tahoma" w:eastAsiaTheme="minorEastAsi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763DC-2435-466F-928D-9B89A9C1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2012-11-21T12:39:00Z</cp:lastPrinted>
  <dcterms:created xsi:type="dcterms:W3CDTF">2012-11-21T08:00:00Z</dcterms:created>
  <dcterms:modified xsi:type="dcterms:W3CDTF">2012-11-23T07:43:00Z</dcterms:modified>
</cp:coreProperties>
</file>